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49" w:rsidRPr="00755E49" w:rsidRDefault="005B46D5" w:rsidP="00755E4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hr-HR"/>
        </w:rPr>
        <w:t>R</w:t>
      </w:r>
      <w:r w:rsidR="00755E49" w:rsidRPr="00755E49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AVNATELJ/RAVNATELJICA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Pr="00755E49" w:rsidRDefault="00755E49" w:rsidP="00755E4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755E49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KUTJEVO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, POŽEŠKO-SLAVONSKA ŽUPANIJA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</w:p>
    <w:p w:rsidR="00755E49" w:rsidRPr="005B46D5" w:rsidRDefault="005B46D5" w:rsidP="005B46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određeno puno radno vrijeme</w: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5.7.2024.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02.8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.2024.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Pr="00755E49" w:rsidRDefault="00755E49" w:rsidP="00755E4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755E49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755E4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5 godina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1D1615" w:rsidRDefault="00755E49" w:rsidP="00755E4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 Na temelju članka 37. Zakona o predškolskom odgoju i obrazovanju (NN 10/97, 107/07, 94/13, 98/19, 57/22 i 101/23-Uredba), članka 40. i 41 Zakona o ustanovama (Narodne novine 76/93, 29/27-ispr., 47/99-ispr., 35/08, 127/19 i 151/22), </w:t>
      </w:r>
      <w:r w:rsidR="005B46D5" w:rsidRPr="005B46D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Upravno vijeće na svojoj sjednici održanoj 08. srpnja</w:t>
      </w:r>
      <w:r w:rsidRPr="005B46D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2024. godine raspisuje:</w:t>
      </w:r>
    </w:p>
    <w:p w:rsidR="00755E49" w:rsidRDefault="00755E49" w:rsidP="00755E4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bookmarkStart w:id="0" w:name="_GoBack"/>
      <w:bookmarkEnd w:id="0"/>
    </w:p>
    <w:p w:rsidR="00755E49" w:rsidRDefault="00755E49" w:rsidP="00755E4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lastRenderedPageBreak/>
        <w:t>JAVNI NATJE Č AJ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za imenovanje ravnatelja/</w:t>
      </w:r>
      <w:proofErr w:type="spellStart"/>
      <w:r w:rsidR="008C47C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ice</w:t>
      </w:r>
      <w:proofErr w:type="spellEnd"/>
      <w:r w:rsidR="008C47C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Dječjeg vrtića GROZDIĆ KUTJEVO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ravnatelja/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ice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dječjeg vrtića može biti imenovana osoba koja ispunjava sljedeće uvjete: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755E49" w:rsidRPr="00755E49" w:rsidRDefault="00755E49" w:rsidP="00755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Završen studij odgovarajuće vrste za rad na radnom mjestu odgojitelja ili stručnog suradnika u dječjem vrtiću, a koji može biti:</w:t>
      </w:r>
    </w:p>
    <w:p w:rsidR="00755E49" w:rsidRPr="00755E49" w:rsidRDefault="00755E49" w:rsidP="00755E49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sveučilišni diplomski studij ili</w:t>
      </w:r>
    </w:p>
    <w:p w:rsidR="00755E49" w:rsidRPr="00755E49" w:rsidRDefault="00755E49" w:rsidP="00755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integrirani preddiplomski i diplomski sveučilišni studij ili</w:t>
      </w:r>
    </w:p>
    <w:p w:rsidR="00755E49" w:rsidRPr="00755E49" w:rsidRDefault="00755E49" w:rsidP="00755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specijalistički diplomski stručni studij ili</w:t>
      </w:r>
    </w:p>
    <w:p w:rsidR="00755E49" w:rsidRPr="00755E49" w:rsidRDefault="00755E49" w:rsidP="00755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preddiplomski sveučilišni studij za odgojitelja ili</w:t>
      </w:r>
    </w:p>
    <w:p w:rsidR="00755E49" w:rsidRPr="00755E49" w:rsidRDefault="00755E49" w:rsidP="00755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stručni studij odgovarajuće vrste, odnosno studij odgovarajuće vrste kojim je stečena viša stručna sprema odgojitelja u skladu s ranijim propisima,</w:t>
      </w:r>
    </w:p>
    <w:p w:rsidR="00755E49" w:rsidRPr="00755E49" w:rsidRDefault="00755E49" w:rsidP="00755E49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položen stručni ispit za odgojitelja ili stručnog suradnika, osim ako nemaju obvezu polagati stručni ispit u skladu s člankom 56. Zakona o predškolskom odgoju i obrazovanju (NN 10/97, 107/07, 94/13, 98/19,57/22 i 101/23-Uredba),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E49" w:rsidRPr="00755E49" w:rsidRDefault="00755E49" w:rsidP="00755E49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Najmanje 5 godina radnog iskustva u predškolskoj ustanovi na radnom mjestu odgojitelja ili stručnog suradnika.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navedeno radno mjesto ne može biti imenovana osoba za čije zasnivanje radnog odnosa postoje zapreke iz članka 25. Zakona o predškolskom odgoju i obrazovanju (NN 10/97, 107/07, 94/13, 98/19, 57/22 i 101/). 23-Uredba).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Ravnateljem ne može biti imenovana osoba koja prema zakonu kojim se uređuju trgovačka društva ne može biti članom uprave trgovačkog društva.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Ravnatelj/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se imenuje na mandat od pet godina, a ista osoba može biti ponovno imenovana.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Upravno vijeće pridržava pravo ne odabrati niti jednog kandidata bez obveze obrazlaganja svoje odluke i bez ikakve odgovornosti prema kandidatima/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kinjama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napisanu, vlastoručno potpisanu prijavu na natječaj, potrebno je priložiti: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odgovarajućoj vrsti i stupnju obrazovanja;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razvojni plan s aktivnostima i ciljevima za mandatno razdoblje;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državljanstvu;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radnom iskustvu u predškolskoj ustanovi na radnom mjestu odgojitelja ili stručnog suradnika;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položenom stručnom ispitu ili dokaz o ispunjavanju uvjeta iz čl. 32. Pravilnik o načinu i uvjetima polaganja stručnog ispita odgojitelja i stručnih suradnika u dječjem vrtiću (NN 133/97 i 4/98);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uvjerenje nadležnog suda da se protiv osobe ne vodi kazneni postupak sukladno čl. 25 Zakona o predškolskom odgoju i obrazovanju (NN 10/97, 107/07, 94/13, 98/19, 57/22 i 101/23-Uredba),           </w:t>
      </w:r>
      <w:r w:rsidRPr="00755E49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ne starije od dana objave natječaja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;.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uvjerenje nadležnog suda da se protiv osobe ne vodi prekršajni postupak sukladno članku 25. Zakona o predškolskom odgoju i obrazovanju (NN 10/97, 107/07, 94/13, 98/19, 57/22 i 101/23-Uredba), </w:t>
      </w:r>
      <w:r w:rsidRPr="00755E49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ne starije od dana objave natječaja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;.</w:t>
      </w:r>
    </w:p>
    <w:p w:rsidR="00755E49" w:rsidRPr="00755E49" w:rsidRDefault="00755E49" w:rsidP="00755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područnog ureda Hrvatskog zavoda za socijalni rad, sukladno članku 25. Zakona o predškolskom odgoju i obrazovanju (NN 10/97, 107/07, 94/13, 98/19, 57/22 i 101/23-Uredba), da osobi nije izrečena mjera za zaštitu dobrobiti djeteta sukladno posebnom propisu, </w:t>
      </w:r>
      <w:r w:rsidRPr="00755E49">
        <w:rPr>
          <w:rFonts w:ascii="Arial" w:eastAsia="Times New Roman" w:hAnsi="Arial" w:cs="Arial"/>
          <w:i/>
          <w:iCs/>
          <w:color w:val="333333"/>
          <w:sz w:val="21"/>
          <w:szCs w:val="21"/>
          <w:lang w:eastAsia="hr-HR"/>
        </w:rPr>
        <w:t>ne starije od dana objave natječaja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.</w:t>
      </w: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javni natječaj mogu se prijaviti osobe oba spola, sukladno članku 13. stavku 3. Zakona o ravnopravnosti spolova (Narodne novine 82/08 i 69/17).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Ako kandidat uz prijavu na natječaj priloži dokumente u kojima osobni podaci nisu istovjetni podaci u prijavi na natječaj, dužan je dostaviti i dokaz o njihovoj promjeni (preslika vjenčanog ili rodnog lista i dr.).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 u neovjerenoj preslici, a kandidat/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kinja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koja bude izabran/au obvezi je dostaviti dokaze o ispunjavanju uvjeta u izvorniku i ovjerenoj preslici.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Potpunom prijavom smatra se ona koja sadrži sve podatke i priloge navedene u natječaju te koji je vlastoručno potpisan.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Osoba koja nije podnijela pravodobnu ili potpunu prijavu ili ne ispunjava formalne uvjete iz natječaja, ne smatra se kandidatom/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kinjom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prijavljenim/om na natječaj.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Osobe koje ostvaruju pravo prednosti prilikom zapošljavanja prema posebnim propisima dužne su u prijavi na natječaj pozvati se na to pravo te priložiti svu propisanu dokumentaciju prema posebnom zakonu, te imaju prednost u odnosu na ostale kandidate/kinje samo pod jednakim uvjetima.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Upravno vijeće će provoditi razgovor sa svim kandidatima za ravnatelja koji zadovoljavaju propisane uvjete iz natječaja.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Default="00755E49" w:rsidP="00755E4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Osoba koja može ostvariti pravo prednosti:</w:t>
      </w:r>
    </w:p>
    <w:p w:rsidR="00755E49" w:rsidRPr="00755E49" w:rsidRDefault="00755E49" w:rsidP="00755E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sukladno članku 102. Zakona o hrvatskim braniteljima iz Domovinskog rata i članovima njihovih obitelji (NN 121/17., 98/19., 84/21 i  156/23.), uz prijavu na natječaj dužna je priložiti osim dokaza o ispunjavanju traženih uvjeta i sve potrebne dokaze dostupne na poveznici</w:t>
      </w:r>
    </w:p>
    <w:p w:rsidR="00755E49" w:rsidRPr="00755E49" w:rsidRDefault="00755E4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Ministarstva hrvatskih branitelja: 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https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//branitelji.gov.hr/zaposljavanje-843/843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Informacije o dokazima koji su potrebni za ostvarivanje prava prednosti pri zapošljavanju nalaze se na poveznici:</w:t>
      </w:r>
    </w:p>
    <w:p w:rsidR="00755E49" w:rsidRPr="00755E49" w:rsidRDefault="00755E49" w:rsidP="00755E49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E49" w:rsidRPr="00755E49" w:rsidRDefault="00EF157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hyperlink r:id="rId5" w:history="1">
        <w:r w:rsidR="00755E49" w:rsidRPr="00755E49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755E49"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5E49"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sukladno čl. 47.-50.. Zakona o civilnim stradalnicima iz Domovinskog rata (NN broj  84/21.), uz prijavu na natječaj dužna je priložiti osim dokaza o ispunjavanju traženih uvjeta i sve potrebne dokaze dostupne na poveznici Ministarstva hrvatskih branitelja: </w:t>
      </w:r>
    </w:p>
    <w:p w:rsidR="00755E49" w:rsidRPr="00755E49" w:rsidRDefault="00755E49" w:rsidP="00755E49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E49" w:rsidRPr="00755E49" w:rsidRDefault="00755E4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hyperlink r:id="rId6" w:history="1">
        <w:r w:rsidRPr="00755E49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"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Pr="00755E49" w:rsidRDefault="00755E49" w:rsidP="00755E49">
      <w:pPr>
        <w:pStyle w:val="Odlomakpopisa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755E49" w:rsidRPr="00755E49" w:rsidRDefault="00755E4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sukladno čl. 48.f Zakona o zaštiti vojnih i civilnih invalida rata (NN 33/92., 77/92, 27/93, 58/93,2/94, 76/94, 108/95, 108/96, 82/01, 103/03, 148/13 i 98/19), uz prijavu na natječaj dužna je priložiti osim dokaza o ispunjavanju traženih uvjeta, kao i rješenje, odnosno potvrdu iz koje je vidljivo spomenuto pravo te dokaz o tom na koji način je prestao radni odnos kod posljednjeg poslodavca.</w:t>
      </w:r>
    </w:p>
    <w:p w:rsidR="00755E49" w:rsidRPr="00755E49" w:rsidRDefault="00755E49" w:rsidP="00755E49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E49" w:rsidRPr="00755E49" w:rsidRDefault="00755E4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sukladno čl. 9. Zakona o profesionalnoj rehabilitaciji i zapošljavanju osoba s invaliditetom (Narodne novine, broj 157/13, 152/14, 39/18, 32/20), uz prijavu na natječaj dužan/na je osim dokaza o ispunjavanju traženih uvjeta, priložiti dokaz o utvrđenom statusu osobe s invaliditetom, te dokaz o tome na koji način je prestao radni odnos kod posljednjeg poslodavca.</w:t>
      </w:r>
    </w:p>
    <w:p w:rsidR="00755E49" w:rsidRPr="00755E49" w:rsidRDefault="00755E49" w:rsidP="00755E49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5E49" w:rsidRPr="00755E49" w:rsidRDefault="00755E4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na natječaj o dokazima o ispunjavanju uvjeta natječaja, dostavljaju se u roku od petnaest (15) dana od dana objave natječaja, u zatvorenoj omotnici s naznakom: „Prijava na Javni natječaj za imenovanje ravnatelja/</w:t>
      </w:r>
      <w:proofErr w:type="spellStart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ice</w:t>
      </w:r>
      <w:proofErr w:type="spellEnd"/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– ne otvarati“, osobno ili poštom na adresu: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Dječji vrtić Grozdić Kutjevo</w:t>
      </w:r>
      <w:r w:rsidRPr="00755E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– Upravno vijeće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Vrtićka ulica 4, 34340 Kutjevo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 Sukladno odredbama Uredbe (EU) 2016/679 Europskog parlamenta i Vijeća od 27. travnja 2016. godine te Zakona o provedbi Opće uredbe o zaštiti podataka (NN 42/18) prijavom na natječaj smatra se da je kandidat imao priliku za obradu svih podataka iz natječajne dokumentacije, a koja će se obrađivati ​​isključivo u svrhu provođenja natječajnog postupka.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 Nepotpune i nepravodobne prijave neće se razmatrati.</w:t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hr-HR"/>
        </w:rPr>
        <w:t>             Upravno vijeće zadržava pravo poništenja natječaja.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Pr="00755E49" w:rsidRDefault="00755E49" w:rsidP="00755E49">
      <w:pPr>
        <w:pStyle w:val="Odlomakpopisa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C47CE" w:rsidRPr="008C47CE" w:rsidRDefault="00755E49" w:rsidP="00755E49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 rezultatima natječaja kandidati će biti obaviješteni u roku od 45 dana od dana donošenja odluke putem mrežne stran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</w:t>
      </w:r>
      <w:r w:rsidR="008C47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e Dječjeg vrtića Grozdić Kutjevo </w:t>
      </w:r>
      <w:r w:rsidR="008C47CE"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hyperlink r:id="rId7" w:history="1">
        <w:r w:rsidR="008C47CE" w:rsidRPr="00B11DCB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https://www.dvgrozdic.hr</w:t>
        </w:r>
      </w:hyperlink>
    </w:p>
    <w:p w:rsidR="008C47CE" w:rsidRPr="008C47CE" w:rsidRDefault="008C47CE" w:rsidP="008C47CE">
      <w:pPr>
        <w:pStyle w:val="Odlomakpopisa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755E49" w:rsidRPr="00755E49" w:rsidRDefault="00755E49" w:rsidP="008C4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5E49" w:rsidRPr="00755E49" w:rsidRDefault="00755E49" w:rsidP="00755E4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755E49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755E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8C47C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DJEČJI VRTIĆ GROZDIĆ KUTJEVO</w:t>
      </w:r>
    </w:p>
    <w:p w:rsidR="00755E49" w:rsidRPr="00755E49" w:rsidRDefault="00EF157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755E49" w:rsidRPr="00755E49" w:rsidRDefault="00755E49" w:rsidP="00755E4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5E4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755E49" w:rsidRPr="00755E49" w:rsidRDefault="00755E49" w:rsidP="00755E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</w:t>
      </w:r>
      <w:r w:rsidR="008C47C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bni dolazak: VRTIĆKA ULICA 4, 34340 KUTJEVO</w:t>
      </w:r>
    </w:p>
    <w:p w:rsidR="00755E49" w:rsidRPr="00755E49" w:rsidRDefault="00755E49" w:rsidP="00755E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55E4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pis</w:t>
      </w:r>
      <w:r w:rsidR="008C47C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ana zamolba: VRTIĆKA ULICA 4, 34340 KUTJEVO</w:t>
      </w:r>
    </w:p>
    <w:p w:rsidR="00755E49" w:rsidRDefault="00755E49" w:rsidP="00755E49"/>
    <w:sectPr w:rsidR="0075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512"/>
    <w:multiLevelType w:val="multilevel"/>
    <w:tmpl w:val="96E2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E1306"/>
    <w:multiLevelType w:val="hybridMultilevel"/>
    <w:tmpl w:val="87369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730B"/>
    <w:multiLevelType w:val="hybridMultilevel"/>
    <w:tmpl w:val="74BE0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1453"/>
    <w:multiLevelType w:val="multilevel"/>
    <w:tmpl w:val="CC5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47EEB"/>
    <w:multiLevelType w:val="multilevel"/>
    <w:tmpl w:val="B8A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47FDF"/>
    <w:multiLevelType w:val="multilevel"/>
    <w:tmpl w:val="A3C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45190"/>
    <w:multiLevelType w:val="multilevel"/>
    <w:tmpl w:val="B5D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70164"/>
    <w:multiLevelType w:val="multilevel"/>
    <w:tmpl w:val="0A0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62866"/>
    <w:multiLevelType w:val="multilevel"/>
    <w:tmpl w:val="06B4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51DD3"/>
    <w:multiLevelType w:val="multilevel"/>
    <w:tmpl w:val="C79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0436A"/>
    <w:multiLevelType w:val="multilevel"/>
    <w:tmpl w:val="FF08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D7624"/>
    <w:multiLevelType w:val="multilevel"/>
    <w:tmpl w:val="B1E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C339EC"/>
    <w:multiLevelType w:val="hybridMultilevel"/>
    <w:tmpl w:val="C318F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143E7"/>
    <w:multiLevelType w:val="multilevel"/>
    <w:tmpl w:val="64A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49"/>
    <w:rsid w:val="001D1615"/>
    <w:rsid w:val="005B46D5"/>
    <w:rsid w:val="00755E49"/>
    <w:rsid w:val="008C47CE"/>
    <w:rsid w:val="00E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5CDB"/>
  <w15:chartTrackingRefBased/>
  <w15:docId w15:val="{C5DD723F-A6D3-4275-A122-5B9D0737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5E4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47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grozd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T40</dc:creator>
  <cp:keywords/>
  <dc:description/>
  <cp:lastModifiedBy>DELL T40</cp:lastModifiedBy>
  <cp:revision>2</cp:revision>
  <cp:lastPrinted>2024-07-10T07:27:00Z</cp:lastPrinted>
  <dcterms:created xsi:type="dcterms:W3CDTF">2024-07-10T07:33:00Z</dcterms:created>
  <dcterms:modified xsi:type="dcterms:W3CDTF">2024-07-10T07:33:00Z</dcterms:modified>
</cp:coreProperties>
</file>