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F4" w:rsidRPr="00686484" w:rsidRDefault="005E7A68" w:rsidP="005E7A68">
      <w:pPr>
        <w:spacing w:line="240" w:lineRule="auto"/>
        <w:jc w:val="both"/>
        <w:rPr>
          <w:rFonts w:ascii="Times New Roman" w:hAnsi="Times New Roman" w:cs="Times New Roman"/>
        </w:rPr>
      </w:pPr>
      <w:r w:rsidRPr="00686484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56CFD45" wp14:editId="213D2A95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zdić -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93C" w:rsidRPr="00686484" w:rsidRDefault="005E7A68" w:rsidP="005E7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4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991647" w:rsidRPr="00686484">
        <w:rPr>
          <w:rFonts w:ascii="Times New Roman" w:hAnsi="Times New Roman" w:cs="Times New Roman"/>
          <w:b/>
          <w:sz w:val="24"/>
          <w:szCs w:val="24"/>
        </w:rPr>
        <w:t>„</w:t>
      </w:r>
      <w:r w:rsidRPr="00686484">
        <w:rPr>
          <w:rFonts w:ascii="Times New Roman" w:hAnsi="Times New Roman" w:cs="Times New Roman"/>
          <w:b/>
          <w:sz w:val="24"/>
          <w:szCs w:val="24"/>
        </w:rPr>
        <w:t>GROZDIĆ</w:t>
      </w:r>
      <w:r w:rsidR="00991647" w:rsidRPr="00686484">
        <w:rPr>
          <w:rFonts w:ascii="Times New Roman" w:hAnsi="Times New Roman" w:cs="Times New Roman"/>
          <w:b/>
          <w:sz w:val="24"/>
          <w:szCs w:val="24"/>
        </w:rPr>
        <w:t>“</w:t>
      </w:r>
      <w:r w:rsidRPr="00686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7A68" w:rsidRPr="00686484" w:rsidRDefault="005E7A68" w:rsidP="005E7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Vrtićka ulica 4 </w:t>
      </w:r>
    </w:p>
    <w:p w:rsidR="005E7A68" w:rsidRPr="00686484" w:rsidRDefault="00815244" w:rsidP="005E7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34</w:t>
      </w:r>
      <w:r w:rsidR="005E7A68" w:rsidRPr="00686484">
        <w:rPr>
          <w:rFonts w:ascii="Times New Roman" w:hAnsi="Times New Roman" w:cs="Times New Roman"/>
          <w:sz w:val="24"/>
          <w:szCs w:val="24"/>
        </w:rPr>
        <w:t xml:space="preserve">340 Kutjevo </w:t>
      </w: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Default="005E7A68" w:rsidP="005E7A68">
      <w:pPr>
        <w:rPr>
          <w:rFonts w:ascii="Times New Roman" w:hAnsi="Times New Roman" w:cs="Times New Roman"/>
        </w:rPr>
      </w:pPr>
    </w:p>
    <w:p w:rsidR="003C1814" w:rsidRDefault="009E4829" w:rsidP="005E7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601-02/23</w:t>
      </w:r>
      <w:r w:rsidR="003C1814">
        <w:rPr>
          <w:rFonts w:ascii="Times New Roman" w:hAnsi="Times New Roman" w:cs="Times New Roman"/>
        </w:rPr>
        <w:t>-01/3</w:t>
      </w:r>
    </w:p>
    <w:p w:rsidR="003C1814" w:rsidRPr="00686484" w:rsidRDefault="009E4829" w:rsidP="005E7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URBROJ:2177-06-04-23</w:t>
      </w:r>
      <w:r w:rsidR="003C1814">
        <w:rPr>
          <w:rFonts w:ascii="Times New Roman" w:hAnsi="Times New Roman" w:cs="Times New Roman"/>
        </w:rPr>
        <w:t>-1</w:t>
      </w: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rPr>
          <w:rFonts w:ascii="Times New Roman" w:hAnsi="Times New Roman" w:cs="Times New Roman"/>
        </w:rPr>
      </w:pPr>
      <w:r w:rsidRPr="00686484">
        <w:rPr>
          <w:rFonts w:ascii="Times New Roman" w:hAnsi="Times New Roman" w:cs="Times New Roman"/>
        </w:rPr>
        <w:tab/>
      </w:r>
    </w:p>
    <w:p w:rsidR="005E7A68" w:rsidRPr="00686484" w:rsidRDefault="005E7A68" w:rsidP="005E7A68">
      <w:pPr>
        <w:tabs>
          <w:tab w:val="left" w:pos="3852"/>
        </w:tabs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484">
        <w:rPr>
          <w:rFonts w:ascii="Times New Roman" w:hAnsi="Times New Roman" w:cs="Times New Roman"/>
          <w:b/>
          <w:sz w:val="24"/>
          <w:szCs w:val="24"/>
        </w:rPr>
        <w:t xml:space="preserve">GODIŠNJI PLAN I PROGRAM RADA DJEČJEG VRTIĆA </w:t>
      </w:r>
      <w:r w:rsidR="00991647" w:rsidRPr="00686484">
        <w:rPr>
          <w:rFonts w:ascii="Times New Roman" w:hAnsi="Times New Roman" w:cs="Times New Roman"/>
          <w:b/>
          <w:sz w:val="24"/>
          <w:szCs w:val="24"/>
        </w:rPr>
        <w:t>„</w:t>
      </w:r>
      <w:r w:rsidRPr="00686484">
        <w:rPr>
          <w:rFonts w:ascii="Times New Roman" w:hAnsi="Times New Roman" w:cs="Times New Roman"/>
          <w:b/>
          <w:sz w:val="24"/>
          <w:szCs w:val="24"/>
        </w:rPr>
        <w:t>GROZDIĆ</w:t>
      </w:r>
      <w:r w:rsidR="00991647" w:rsidRPr="00686484">
        <w:rPr>
          <w:rFonts w:ascii="Times New Roman" w:hAnsi="Times New Roman" w:cs="Times New Roman"/>
          <w:b/>
          <w:sz w:val="24"/>
          <w:szCs w:val="24"/>
        </w:rPr>
        <w:t>“</w:t>
      </w:r>
    </w:p>
    <w:p w:rsidR="005E7A68" w:rsidRPr="00686484" w:rsidRDefault="00E37C3A" w:rsidP="005E7A68">
      <w:pPr>
        <w:tabs>
          <w:tab w:val="left" w:pos="385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 pedagošku godinu 2023./2024</w:t>
      </w:r>
      <w:r w:rsidR="005E7A68" w:rsidRPr="00686484">
        <w:rPr>
          <w:rFonts w:ascii="Times New Roman" w:hAnsi="Times New Roman" w:cs="Times New Roman"/>
          <w:b/>
          <w:sz w:val="24"/>
          <w:szCs w:val="24"/>
        </w:rPr>
        <w:t>.</w:t>
      </w:r>
      <w:r w:rsidR="005E7A68" w:rsidRPr="00686484">
        <w:rPr>
          <w:rFonts w:ascii="Times New Roman" w:hAnsi="Times New Roman" w:cs="Times New Roman"/>
          <w:b/>
        </w:rPr>
        <w:t xml:space="preserve"> </w:t>
      </w: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DB3166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5E7A68" w:rsidRPr="00686484" w:rsidRDefault="00DB3166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777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Marijana Marković</w:t>
      </w: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5E7A68" w:rsidRPr="00686484" w:rsidRDefault="005E7A68" w:rsidP="005E7A68">
      <w:pPr>
        <w:tabs>
          <w:tab w:val="left" w:pos="3852"/>
        </w:tabs>
        <w:jc w:val="center"/>
        <w:rPr>
          <w:rFonts w:ascii="Times New Roman" w:hAnsi="Times New Roman" w:cs="Times New Roman"/>
        </w:rPr>
      </w:pPr>
    </w:p>
    <w:p w:rsidR="00261BAB" w:rsidRPr="00686484" w:rsidRDefault="00CC0FB9" w:rsidP="003C1814">
      <w:pPr>
        <w:tabs>
          <w:tab w:val="left" w:pos="38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rujan 2023</w:t>
      </w:r>
      <w:r w:rsidR="005E7A68" w:rsidRPr="00686484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5039632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61BAB" w:rsidRPr="00686484" w:rsidRDefault="00261BAB" w:rsidP="00261BAB">
          <w:pPr>
            <w:pStyle w:val="TOCNaslov"/>
            <w:spacing w:before="0" w:after="16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8648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Sadržaj</w:t>
          </w:r>
        </w:p>
        <w:p w:rsidR="00350BC1" w:rsidRDefault="00261BAB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686484">
            <w:rPr>
              <w:rFonts w:ascii="Times New Roman" w:hAnsi="Times New Roman" w:cs="Times New Roman"/>
            </w:rPr>
            <w:fldChar w:fldCharType="begin"/>
          </w:r>
          <w:r w:rsidRPr="00686484">
            <w:rPr>
              <w:rFonts w:ascii="Times New Roman" w:hAnsi="Times New Roman" w:cs="Times New Roman"/>
            </w:rPr>
            <w:instrText xml:space="preserve"> TOC \o "1-4" \h \z \u </w:instrText>
          </w:r>
          <w:r w:rsidRPr="00686484">
            <w:rPr>
              <w:rFonts w:ascii="Times New Roman" w:hAnsi="Times New Roman" w:cs="Times New Roman"/>
            </w:rPr>
            <w:fldChar w:fldCharType="separate"/>
          </w:r>
          <w:hyperlink w:anchor="_Toc109906456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1.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USTROJSTVO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_Toc109906456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57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1.1. Struktura djelatnika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_Toc109906457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5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58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1.2. Radno vrijeme djelatnika i Vrtića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_Toc109906458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59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1.3. Prehrana u Vrtiću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_Toc109906459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0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1.4.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Praćenje i procjena kvalitete organizacije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_Toc109906460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1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2.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MATERIJALNI UVJETI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_Toc109906461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2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2.1. Ciljevi materijalnih uvjeta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_Toc109906462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11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3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2.2. Zadaće materijalnih uvjeta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_Toc109906463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12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4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2.3. Centri aktivnosti predviđeni za rad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_Toc109906464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12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5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ORGANIZACIJA NJEGE I SKRBI ZA TJELESNI RAST I ZDRAVLJE DJECE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_Toc109906465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14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6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3.1. Mjere zdravstvene zaštite u dječjem vrtiću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_Toc109906466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15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7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3.2. Mjere za održavanje higijene u vrtiću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_Toc109906467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15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8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3.3. Protuepidemijske mjere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_Toc109906468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69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3.4. Prehrana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_Toc109906469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0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3.5. Zdravstvena dokumentacija i evidencije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_Toc109906470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1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ODGOJNO-OBRAZOVNI RAD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_Toc109906471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17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2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 Zadaće odgojno-obrazovnog rada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_Toc109906472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17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3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4.1.1. Tjelesni i psihomotorni razvoj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_Toc109906473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18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4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4.1.2. Socio-emocionalni razvoj i razvoj ličnosti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_Toc109906474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19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4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5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4.1.2.1. Socijalni razvoj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_Toc109906475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4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6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4.1.2.2. Emocionalni razvoj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_Toc109906476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4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7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4.1.2.3. Moralni razvoj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_Toc109906477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4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8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4.1.2.4. Spoznajni razvoj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_Toc109906478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21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79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4.1.3. Govor, komunikacija, izražavanje i stvaralaštvo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_Toc109906479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22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0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4.2. Program jaslica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_Toc109906480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23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1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4.3. Program predškole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_Toc109906481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2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4.4. Posebni programi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_Toc109906482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27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3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4.5. Inkluzija djece s posebnim potrebama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_Toc109906483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28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4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4.6. Uloga odgojitelja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_Toc109906484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28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5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4.7. Pedagoška dokumentacija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_Toc109906485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29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4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6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4.8. Odgojno-obrazovni rad po odgojnim skupinama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_Toc109906486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30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8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4.9. Planirani program kulturno-javne djelatnosti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_Toc109906488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89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5.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STRUČNO USAVRŠAVANJE DJELATNIKA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_Toc109906489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0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5.1. Individualno stručno usavršavanje djelatnika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_Toc109906490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41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1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5.2. Kolektivno stručno usavršavanje djelatnika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_Toc109906491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44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2" w:history="1">
            <w:r w:rsidR="00350BC1" w:rsidRPr="00F24921">
              <w:rPr>
                <w:rStyle w:val="Hiperveza"/>
                <w:rFonts w:ascii="Times New Roman" w:hAnsi="Times New Roman" w:cs="Times New Roman"/>
                <w:b/>
                <w:noProof/>
              </w:rPr>
              <w:t>6. SURADNJA S RODITELJIMA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_Toc109906492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45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3" w:history="1">
            <w:r w:rsidR="00350BC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7</w:t>
            </w:r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.</w:t>
            </w:r>
            <w:r w:rsidR="00350BC1">
              <w:rPr>
                <w:rFonts w:eastAsiaTheme="minorEastAsia"/>
                <w:noProof/>
                <w:lang w:eastAsia="hr-HR"/>
              </w:rPr>
              <w:tab/>
            </w:r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SURADNJA S VANJSKIM USTANOVAMA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_Toc109906493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46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4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8. FINANCIRANJE PROGRAMA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_Toc109906494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48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5" w:history="1"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9. VREDNOVANJE PROGRAMA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_Toc109906495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6" w:history="1">
            <w:r w:rsidR="00350BC1">
              <w:rPr>
                <w:rStyle w:val="Hiperveza"/>
                <w:rFonts w:ascii="Times New Roman" w:eastAsia="Times New Roman" w:hAnsi="Times New Roman" w:cs="Times New Roman"/>
                <w:b/>
                <w:noProof/>
                <w:lang w:eastAsia="hr-HR"/>
              </w:rPr>
              <w:t>10</w:t>
            </w:r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  <w:lang w:eastAsia="hr-HR"/>
              </w:rPr>
              <w:t>. GODIŠNJI PLAN I PROGRAM RADA RAVNATELJICE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_Toc109906496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49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350BC1" w:rsidRDefault="00867EFE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09906497" w:history="1">
            <w:r w:rsidR="00350BC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11</w:t>
            </w:r>
            <w:r w:rsidR="00350BC1" w:rsidRPr="00F24921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. GODIŠNJI PLAN I PROGRAM RADA STRUČNE SURADNICE PEDAGOGINJE</w:t>
            </w:r>
            <w:r w:rsidR="00350BC1">
              <w:rPr>
                <w:noProof/>
                <w:webHidden/>
              </w:rPr>
              <w:tab/>
            </w:r>
            <w:r w:rsidR="00350BC1">
              <w:rPr>
                <w:noProof/>
                <w:webHidden/>
              </w:rPr>
              <w:fldChar w:fldCharType="begin"/>
            </w:r>
            <w:r w:rsidR="00350BC1">
              <w:rPr>
                <w:noProof/>
                <w:webHidden/>
              </w:rPr>
              <w:instrText xml:space="preserve"> PAGEREF _Toc109906497 \h </w:instrText>
            </w:r>
            <w:r w:rsidR="00350BC1">
              <w:rPr>
                <w:noProof/>
                <w:webHidden/>
              </w:rPr>
            </w:r>
            <w:r w:rsidR="00350BC1">
              <w:rPr>
                <w:noProof/>
                <w:webHidden/>
              </w:rPr>
              <w:fldChar w:fldCharType="separate"/>
            </w:r>
            <w:r w:rsidR="00350BC1">
              <w:rPr>
                <w:noProof/>
                <w:webHidden/>
              </w:rPr>
              <w:t>50</w:t>
            </w:r>
            <w:r w:rsidR="00350BC1">
              <w:rPr>
                <w:noProof/>
                <w:webHidden/>
              </w:rPr>
              <w:fldChar w:fldCharType="end"/>
            </w:r>
          </w:hyperlink>
        </w:p>
        <w:p w:rsidR="00261BAB" w:rsidRPr="00686484" w:rsidRDefault="00261BAB">
          <w:pPr>
            <w:rPr>
              <w:rFonts w:ascii="Times New Roman" w:hAnsi="Times New Roman" w:cs="Times New Roman"/>
            </w:rPr>
          </w:pPr>
          <w:r w:rsidRPr="00686484">
            <w:rPr>
              <w:rFonts w:ascii="Times New Roman" w:hAnsi="Times New Roman" w:cs="Times New Roman"/>
            </w:rPr>
            <w:fldChar w:fldCharType="end"/>
          </w:r>
        </w:p>
      </w:sdtContent>
    </w:sdt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5E7A68">
      <w:pPr>
        <w:pStyle w:val="Odlomakpopisa"/>
        <w:tabs>
          <w:tab w:val="left" w:pos="3852"/>
        </w:tabs>
        <w:rPr>
          <w:rFonts w:ascii="Times New Roman" w:hAnsi="Times New Roman" w:cs="Times New Roman"/>
        </w:rPr>
      </w:pPr>
    </w:p>
    <w:p w:rsidR="007F05CB" w:rsidRPr="00686484" w:rsidRDefault="007F05CB" w:rsidP="00C84FE3">
      <w:pPr>
        <w:tabs>
          <w:tab w:val="left" w:pos="3852"/>
        </w:tabs>
        <w:rPr>
          <w:rFonts w:ascii="Times New Roman" w:hAnsi="Times New Roman" w:cs="Times New Roman"/>
        </w:rPr>
      </w:pPr>
    </w:p>
    <w:p w:rsidR="00C84FE3" w:rsidRPr="00686484" w:rsidRDefault="00C84FE3" w:rsidP="00C84FE3">
      <w:pPr>
        <w:tabs>
          <w:tab w:val="left" w:pos="3852"/>
        </w:tabs>
        <w:rPr>
          <w:rFonts w:ascii="Times New Roman" w:hAnsi="Times New Roman" w:cs="Times New Roman"/>
        </w:rPr>
      </w:pPr>
    </w:p>
    <w:p w:rsidR="007F05CB" w:rsidRDefault="007F05CB" w:rsidP="009E4CF6">
      <w:pPr>
        <w:pStyle w:val="Naslov1"/>
        <w:numPr>
          <w:ilvl w:val="0"/>
          <w:numId w:val="6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9906456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USTROJSTVO RADA</w:t>
      </w:r>
      <w:bookmarkEnd w:id="0"/>
    </w:p>
    <w:p w:rsidR="009E4CF6" w:rsidRPr="009E4CF6" w:rsidRDefault="009E4CF6" w:rsidP="009E4CF6"/>
    <w:p w:rsidR="007F05CB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Djelatnost Dječjeg vrtića </w:t>
      </w:r>
      <w:r w:rsidR="00884529" w:rsidRPr="00686484">
        <w:rPr>
          <w:rFonts w:ascii="Times New Roman" w:hAnsi="Times New Roman" w:cs="Times New Roman"/>
          <w:sz w:val="24"/>
          <w:szCs w:val="24"/>
        </w:rPr>
        <w:t>„</w:t>
      </w:r>
      <w:r w:rsidRPr="00686484">
        <w:rPr>
          <w:rFonts w:ascii="Times New Roman" w:hAnsi="Times New Roman" w:cs="Times New Roman"/>
          <w:sz w:val="24"/>
          <w:szCs w:val="24"/>
        </w:rPr>
        <w:t>Grozdić</w:t>
      </w:r>
      <w:r w:rsidR="00884529" w:rsidRPr="00686484">
        <w:rPr>
          <w:rFonts w:ascii="Times New Roman" w:hAnsi="Times New Roman" w:cs="Times New Roman"/>
          <w:sz w:val="24"/>
          <w:szCs w:val="24"/>
        </w:rPr>
        <w:t>“</w:t>
      </w:r>
      <w:r w:rsidRPr="00686484">
        <w:rPr>
          <w:rFonts w:ascii="Times New Roman" w:hAnsi="Times New Roman" w:cs="Times New Roman"/>
          <w:sz w:val="24"/>
          <w:szCs w:val="24"/>
        </w:rPr>
        <w:t xml:space="preserve"> je njega, odgoj, obrazovanje i zaštita djece </w:t>
      </w:r>
      <w:r w:rsidR="00884529" w:rsidRPr="00686484">
        <w:rPr>
          <w:rFonts w:ascii="Times New Roman" w:hAnsi="Times New Roman" w:cs="Times New Roman"/>
          <w:sz w:val="24"/>
          <w:szCs w:val="24"/>
        </w:rPr>
        <w:t xml:space="preserve">rane i predškolske dobi, djece </w:t>
      </w:r>
      <w:r w:rsidRPr="00686484">
        <w:rPr>
          <w:rFonts w:ascii="Times New Roman" w:hAnsi="Times New Roman" w:cs="Times New Roman"/>
          <w:sz w:val="24"/>
          <w:szCs w:val="24"/>
        </w:rPr>
        <w:t xml:space="preserve">od navršene prve godine života do polaska u školu. </w:t>
      </w:r>
    </w:p>
    <w:p w:rsidR="007F05CB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 okviru djelatnosti Vrtić organizira i provodi sljedeće programe: </w:t>
      </w:r>
    </w:p>
    <w:p w:rsidR="007F05CB" w:rsidRPr="00686484" w:rsidRDefault="007F05CB" w:rsidP="0027429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cjelodnevni – desetosatni program njege, odgoja, obrazovanja i zaštite predškolske djece, </w:t>
      </w:r>
    </w:p>
    <w:p w:rsidR="00CC0FB9" w:rsidRDefault="007F05CB" w:rsidP="0027429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program predškole u trajanju od 250 sati</w:t>
      </w:r>
    </w:p>
    <w:p w:rsidR="007F05CB" w:rsidRPr="00686484" w:rsidRDefault="00CC0FB9" w:rsidP="0027429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5CB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Redoviti program Vrtića dopunjuje se programima po izboru djece i roditelja, a to podrazumijeva izlete, kazališne predstave, posjete, radionice za roditelje, razne projekte na razini Ustanove itd. </w:t>
      </w:r>
    </w:p>
    <w:p w:rsidR="00CC0FB9" w:rsidRPr="00686484" w:rsidRDefault="00CC0FB9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djelatnosti tražili smo suglasnost za provođenje kraćeg programa engleskog jezika u vrtiću.</w:t>
      </w:r>
    </w:p>
    <w:p w:rsidR="007F05CB" w:rsidRDefault="00CC0FB9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 2023./2024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. u Dječji vrtić </w:t>
      </w:r>
      <w:r w:rsidR="00884529" w:rsidRPr="00686484">
        <w:rPr>
          <w:rFonts w:ascii="Times New Roman" w:hAnsi="Times New Roman" w:cs="Times New Roman"/>
          <w:sz w:val="24"/>
          <w:szCs w:val="24"/>
        </w:rPr>
        <w:t>„</w:t>
      </w:r>
      <w:r w:rsidR="007F05CB" w:rsidRPr="00686484">
        <w:rPr>
          <w:rFonts w:ascii="Times New Roman" w:hAnsi="Times New Roman" w:cs="Times New Roman"/>
          <w:sz w:val="24"/>
          <w:szCs w:val="24"/>
        </w:rPr>
        <w:t>Grozdić</w:t>
      </w:r>
      <w:r w:rsidR="00884529" w:rsidRPr="00686484">
        <w:rPr>
          <w:rFonts w:ascii="Times New Roman" w:hAnsi="Times New Roman" w:cs="Times New Roman"/>
          <w:sz w:val="24"/>
          <w:szCs w:val="24"/>
        </w:rPr>
        <w:t>“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upisano je </w:t>
      </w:r>
      <w:r w:rsidR="00CA6312">
        <w:rPr>
          <w:rFonts w:ascii="Times New Roman" w:hAnsi="Times New Roman" w:cs="Times New Roman"/>
          <w:sz w:val="24"/>
          <w:szCs w:val="24"/>
        </w:rPr>
        <w:t>124</w:t>
      </w:r>
      <w:r w:rsidR="003934DE">
        <w:rPr>
          <w:rFonts w:ascii="Times New Roman" w:hAnsi="Times New Roman" w:cs="Times New Roman"/>
          <w:sz w:val="24"/>
          <w:szCs w:val="24"/>
        </w:rPr>
        <w:t xml:space="preserve"> djece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raspoređenih u </w:t>
      </w:r>
      <w:r w:rsidR="00DB3166">
        <w:rPr>
          <w:rFonts w:ascii="Times New Roman" w:hAnsi="Times New Roman" w:cs="Times New Roman"/>
          <w:sz w:val="24"/>
          <w:szCs w:val="24"/>
        </w:rPr>
        <w:t>dvije</w:t>
      </w:r>
      <w:r w:rsidR="00547F18" w:rsidRPr="00686484">
        <w:rPr>
          <w:rFonts w:ascii="Times New Roman" w:hAnsi="Times New Roman" w:cs="Times New Roman"/>
          <w:sz w:val="24"/>
          <w:szCs w:val="24"/>
        </w:rPr>
        <w:t xml:space="preserve"> jasličku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te tri vrtićke skupine: </w:t>
      </w:r>
    </w:p>
    <w:p w:rsidR="00DB3166" w:rsidRPr="00DB3166" w:rsidRDefault="00DB3166" w:rsidP="00DB31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jaslička skupina Zvjezdice – 17ero djece u dobi od 1-2 godine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jaslička skupina </w:t>
      </w:r>
      <w:r w:rsidRPr="00686484">
        <w:rPr>
          <w:rFonts w:ascii="Times New Roman" w:hAnsi="Times New Roman" w:cs="Times New Roman"/>
          <w:i/>
          <w:sz w:val="24"/>
          <w:szCs w:val="24"/>
        </w:rPr>
        <w:t>Bobice</w:t>
      </w:r>
      <w:r w:rsidR="00CA6312">
        <w:rPr>
          <w:rFonts w:ascii="Times New Roman" w:hAnsi="Times New Roman" w:cs="Times New Roman"/>
          <w:sz w:val="24"/>
          <w:szCs w:val="24"/>
        </w:rPr>
        <w:t xml:space="preserve"> – 21</w:t>
      </w:r>
      <w:bookmarkStart w:id="1" w:name="_GoBack"/>
      <w:bookmarkEnd w:id="1"/>
      <w:r w:rsidRPr="00686484">
        <w:rPr>
          <w:rFonts w:ascii="Times New Roman" w:hAnsi="Times New Roman" w:cs="Times New Roman"/>
          <w:sz w:val="24"/>
          <w:szCs w:val="24"/>
        </w:rPr>
        <w:t xml:space="preserve">-ero djece u dobi od 2 do 3 godine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mlađa vrtićka skupina </w:t>
      </w:r>
      <w:r w:rsidRPr="00686484">
        <w:rPr>
          <w:rFonts w:ascii="Times New Roman" w:hAnsi="Times New Roman" w:cs="Times New Roman"/>
          <w:i/>
          <w:sz w:val="24"/>
          <w:szCs w:val="24"/>
        </w:rPr>
        <w:t>Leptirići</w:t>
      </w:r>
      <w:r w:rsidR="00CC0FB9">
        <w:rPr>
          <w:rFonts w:ascii="Times New Roman" w:hAnsi="Times New Roman" w:cs="Times New Roman"/>
          <w:sz w:val="24"/>
          <w:szCs w:val="24"/>
        </w:rPr>
        <w:t xml:space="preserve"> – 25</w:t>
      </w:r>
      <w:r w:rsidRPr="00686484">
        <w:rPr>
          <w:rFonts w:ascii="Times New Roman" w:hAnsi="Times New Roman" w:cs="Times New Roman"/>
          <w:sz w:val="24"/>
          <w:szCs w:val="24"/>
        </w:rPr>
        <w:t xml:space="preserve">-ero djece u dobi od 3 do 4 godine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srednja vrtićka skupina </w:t>
      </w:r>
      <w:r w:rsidRPr="00686484">
        <w:rPr>
          <w:rFonts w:ascii="Times New Roman" w:hAnsi="Times New Roman" w:cs="Times New Roman"/>
          <w:i/>
          <w:sz w:val="24"/>
          <w:szCs w:val="24"/>
        </w:rPr>
        <w:t>Bubamare</w:t>
      </w:r>
      <w:r w:rsidR="00CC0FB9">
        <w:rPr>
          <w:rFonts w:ascii="Times New Roman" w:hAnsi="Times New Roman" w:cs="Times New Roman"/>
          <w:sz w:val="24"/>
          <w:szCs w:val="24"/>
        </w:rPr>
        <w:t xml:space="preserve"> – 31 dijete</w:t>
      </w:r>
      <w:r w:rsidRPr="00686484">
        <w:rPr>
          <w:rFonts w:ascii="Times New Roman" w:hAnsi="Times New Roman" w:cs="Times New Roman"/>
          <w:sz w:val="24"/>
          <w:szCs w:val="24"/>
        </w:rPr>
        <w:t xml:space="preserve"> u dobi od 4 do 5 godina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starija vrtićka skupina </w:t>
      </w:r>
      <w:r w:rsidRPr="00686484">
        <w:rPr>
          <w:rFonts w:ascii="Times New Roman" w:hAnsi="Times New Roman" w:cs="Times New Roman"/>
          <w:i/>
          <w:sz w:val="24"/>
          <w:szCs w:val="24"/>
        </w:rPr>
        <w:t>Pčelice</w:t>
      </w:r>
      <w:r w:rsidR="00EB14BA">
        <w:rPr>
          <w:rFonts w:ascii="Times New Roman" w:hAnsi="Times New Roman" w:cs="Times New Roman"/>
          <w:sz w:val="24"/>
          <w:szCs w:val="24"/>
        </w:rPr>
        <w:t xml:space="preserve"> – 30 djece d</w:t>
      </w:r>
      <w:r w:rsidRPr="00686484">
        <w:rPr>
          <w:rFonts w:ascii="Times New Roman" w:hAnsi="Times New Roman" w:cs="Times New Roman"/>
          <w:sz w:val="24"/>
          <w:szCs w:val="24"/>
        </w:rPr>
        <w:t xml:space="preserve"> u dobi od 5 do 7 godina. </w:t>
      </w:r>
    </w:p>
    <w:p w:rsidR="007F05CB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Ustanova obavlja svoju</w:t>
      </w:r>
      <w:r w:rsidR="00876AAD">
        <w:rPr>
          <w:rFonts w:ascii="Times New Roman" w:hAnsi="Times New Roman" w:cs="Times New Roman"/>
          <w:sz w:val="24"/>
          <w:szCs w:val="24"/>
        </w:rPr>
        <w:t xml:space="preserve"> djelatnost na jednoj lokaciji </w:t>
      </w:r>
      <w:r w:rsidR="00884529" w:rsidRPr="00686484">
        <w:rPr>
          <w:rFonts w:ascii="Times New Roman" w:hAnsi="Times New Roman" w:cs="Times New Roman"/>
          <w:sz w:val="24"/>
          <w:szCs w:val="24"/>
        </w:rPr>
        <w:t>na adresi Vrtićka ulica 4, 34</w:t>
      </w:r>
      <w:r w:rsidRPr="00686484">
        <w:rPr>
          <w:rFonts w:ascii="Times New Roman" w:hAnsi="Times New Roman" w:cs="Times New Roman"/>
          <w:sz w:val="24"/>
          <w:szCs w:val="24"/>
        </w:rPr>
        <w:t xml:space="preserve">340 Kutjevo, </w:t>
      </w:r>
      <w:r w:rsidR="00876AAD">
        <w:rPr>
          <w:rFonts w:ascii="Times New Roman" w:hAnsi="Times New Roman" w:cs="Times New Roman"/>
          <w:sz w:val="24"/>
          <w:szCs w:val="24"/>
        </w:rPr>
        <w:t xml:space="preserve">u objektu </w:t>
      </w:r>
      <w:r w:rsidRPr="00686484">
        <w:rPr>
          <w:rFonts w:ascii="Times New Roman" w:hAnsi="Times New Roman" w:cs="Times New Roman"/>
          <w:sz w:val="24"/>
          <w:szCs w:val="24"/>
        </w:rPr>
        <w:t xml:space="preserve">koji je sagrađen 2020. godine. Osnivač Dječjeg vrtića </w:t>
      </w:r>
      <w:r w:rsidR="00884529" w:rsidRPr="00686484">
        <w:rPr>
          <w:rFonts w:ascii="Times New Roman" w:hAnsi="Times New Roman" w:cs="Times New Roman"/>
          <w:sz w:val="24"/>
          <w:szCs w:val="24"/>
        </w:rPr>
        <w:t>„</w:t>
      </w:r>
      <w:r w:rsidRPr="00686484">
        <w:rPr>
          <w:rFonts w:ascii="Times New Roman" w:hAnsi="Times New Roman" w:cs="Times New Roman"/>
          <w:sz w:val="24"/>
          <w:szCs w:val="24"/>
        </w:rPr>
        <w:t>Grozdić</w:t>
      </w:r>
      <w:r w:rsidR="00884529" w:rsidRPr="00686484">
        <w:rPr>
          <w:rFonts w:ascii="Times New Roman" w:hAnsi="Times New Roman" w:cs="Times New Roman"/>
          <w:sz w:val="24"/>
          <w:szCs w:val="24"/>
        </w:rPr>
        <w:t>“</w:t>
      </w:r>
      <w:r w:rsidRPr="00686484">
        <w:rPr>
          <w:rFonts w:ascii="Times New Roman" w:hAnsi="Times New Roman" w:cs="Times New Roman"/>
          <w:sz w:val="24"/>
          <w:szCs w:val="24"/>
        </w:rPr>
        <w:t xml:space="preserve"> je Grad Kutjevo. </w:t>
      </w:r>
    </w:p>
    <w:p w:rsidR="00884529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Pedagošk</w:t>
      </w:r>
      <w:r w:rsidR="009E4CF6">
        <w:rPr>
          <w:rFonts w:ascii="Times New Roman" w:hAnsi="Times New Roman" w:cs="Times New Roman"/>
          <w:sz w:val="24"/>
          <w:szCs w:val="24"/>
        </w:rPr>
        <w:t>a godina započinje 1. rujna 2022</w:t>
      </w:r>
      <w:r w:rsidRPr="00686484">
        <w:rPr>
          <w:rFonts w:ascii="Times New Roman" w:hAnsi="Times New Roman" w:cs="Times New Roman"/>
          <w:sz w:val="24"/>
          <w:szCs w:val="24"/>
        </w:rPr>
        <w:t>. godi</w:t>
      </w:r>
      <w:r w:rsidR="009E4CF6">
        <w:rPr>
          <w:rFonts w:ascii="Times New Roman" w:hAnsi="Times New Roman" w:cs="Times New Roman"/>
          <w:sz w:val="24"/>
          <w:szCs w:val="24"/>
        </w:rPr>
        <w:t>ne, a završava 31. kolovoza 2023</w:t>
      </w:r>
      <w:r w:rsidRPr="00686484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7F05CB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 se organizira u petodnevnom radnom tjednu. </w:t>
      </w:r>
    </w:p>
    <w:p w:rsidR="00C84FE3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Rad u ljetnim mjeseci</w:t>
      </w:r>
      <w:r w:rsidR="00876AAD">
        <w:rPr>
          <w:rFonts w:ascii="Times New Roman" w:hAnsi="Times New Roman" w:cs="Times New Roman"/>
          <w:sz w:val="24"/>
          <w:szCs w:val="24"/>
        </w:rPr>
        <w:t xml:space="preserve">ma organizirat će se </w:t>
      </w:r>
      <w:r w:rsidRPr="00686484">
        <w:rPr>
          <w:rFonts w:ascii="Times New Roman" w:hAnsi="Times New Roman" w:cs="Times New Roman"/>
          <w:sz w:val="24"/>
          <w:szCs w:val="24"/>
        </w:rPr>
        <w:t>ovisno o</w:t>
      </w:r>
      <w:r w:rsidR="00876AAD">
        <w:rPr>
          <w:rFonts w:ascii="Times New Roman" w:hAnsi="Times New Roman" w:cs="Times New Roman"/>
          <w:sz w:val="24"/>
          <w:szCs w:val="24"/>
        </w:rPr>
        <w:t xml:space="preserve"> broju djece i</w:t>
      </w:r>
      <w:r w:rsidRPr="00686484">
        <w:rPr>
          <w:rFonts w:ascii="Times New Roman" w:hAnsi="Times New Roman" w:cs="Times New Roman"/>
          <w:sz w:val="24"/>
          <w:szCs w:val="24"/>
        </w:rPr>
        <w:t xml:space="preserve"> uvjetima rada.</w:t>
      </w:r>
      <w:r w:rsidR="00C84FE3" w:rsidRPr="0068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CF6" w:rsidRDefault="009E4CF6" w:rsidP="00C84FE3">
      <w:pPr>
        <w:pStyle w:val="Naslov2"/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37C3A" w:rsidRPr="00E37C3A" w:rsidRDefault="00E37C3A" w:rsidP="00E37C3A"/>
    <w:p w:rsidR="009E4CF6" w:rsidRDefault="009E4CF6" w:rsidP="00C84FE3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F05CB" w:rsidRPr="00AA2AED" w:rsidRDefault="00DE2C75" w:rsidP="00AA2AED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109906457"/>
      <w:r w:rsidRPr="00686484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7F05CB" w:rsidRPr="00686484">
        <w:rPr>
          <w:rFonts w:ascii="Times New Roman" w:hAnsi="Times New Roman" w:cs="Times New Roman"/>
          <w:b/>
          <w:sz w:val="24"/>
          <w:szCs w:val="24"/>
        </w:rPr>
        <w:t>Struktura djelatnika</w:t>
      </w:r>
      <w:bookmarkEnd w:id="2"/>
      <w:r w:rsidR="007F05CB" w:rsidRPr="006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5CB" w:rsidRPr="00686484" w:rsidRDefault="00CC0FB9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 2023./2024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. u Dječjem vrtiću </w:t>
      </w:r>
      <w:r w:rsidR="00884529" w:rsidRPr="00686484">
        <w:rPr>
          <w:rFonts w:ascii="Times New Roman" w:hAnsi="Times New Roman" w:cs="Times New Roman"/>
          <w:sz w:val="24"/>
          <w:szCs w:val="24"/>
        </w:rPr>
        <w:t>„</w:t>
      </w:r>
      <w:r w:rsidR="007F05CB" w:rsidRPr="00686484">
        <w:rPr>
          <w:rFonts w:ascii="Times New Roman" w:hAnsi="Times New Roman" w:cs="Times New Roman"/>
          <w:sz w:val="24"/>
          <w:szCs w:val="24"/>
        </w:rPr>
        <w:t>Grozdić</w:t>
      </w:r>
      <w:r w:rsidR="00884529" w:rsidRPr="00686484">
        <w:rPr>
          <w:rFonts w:ascii="Times New Roman" w:hAnsi="Times New Roman" w:cs="Times New Roman"/>
          <w:sz w:val="24"/>
          <w:szCs w:val="24"/>
        </w:rPr>
        <w:t>“</w:t>
      </w:r>
      <w:r w:rsidR="007F05CB" w:rsidRPr="006864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zaposleni su sljedeći djelatnici: </w:t>
      </w:r>
    </w:p>
    <w:tbl>
      <w:tblPr>
        <w:tblStyle w:val="Tablicareetke4-isticanje2"/>
        <w:tblW w:w="9095" w:type="dxa"/>
        <w:tblLook w:val="04A0" w:firstRow="1" w:lastRow="0" w:firstColumn="1" w:lastColumn="0" w:noHBand="0" w:noVBand="1"/>
      </w:tblPr>
      <w:tblGrid>
        <w:gridCol w:w="2826"/>
        <w:gridCol w:w="2826"/>
        <w:gridCol w:w="3443"/>
      </w:tblGrid>
      <w:tr w:rsidR="00884529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Radno mjesto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Marijana Marković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ravnateljica - odgojiteljica predškolske djece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Anita Sarajlić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odgojiteljica predškolske djece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Ivana Javora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odgojiteljica predškolske djece</w:t>
            </w:r>
            <w:r w:rsidR="00876AAD">
              <w:rPr>
                <w:rFonts w:ascii="Times New Roman" w:hAnsi="Times New Roman" w:cs="Times New Roman"/>
                <w:sz w:val="24"/>
                <w:szCs w:val="24"/>
              </w:rPr>
              <w:t xml:space="preserve"> (porodiljni)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Valentina Marić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odgojiteljica predškolske djece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3934DE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Veronika Kundakčić</w:t>
            </w:r>
          </w:p>
        </w:tc>
        <w:tc>
          <w:tcPr>
            <w:tcW w:w="2826" w:type="dxa"/>
          </w:tcPr>
          <w:p w:rsidR="00884529" w:rsidRPr="003934DE" w:rsidRDefault="00C86E1E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C86E1E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odgojiteljica predškolske djece</w:t>
            </w:r>
            <w:r w:rsidR="00CC0FB9">
              <w:rPr>
                <w:rFonts w:ascii="Times New Roman" w:hAnsi="Times New Roman" w:cs="Times New Roman"/>
                <w:sz w:val="24"/>
                <w:szCs w:val="24"/>
              </w:rPr>
              <w:t>(porodiljni)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Nikolina Cindrić</w:t>
            </w:r>
          </w:p>
        </w:tc>
        <w:tc>
          <w:tcPr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443" w:type="dxa"/>
          </w:tcPr>
          <w:p w:rsidR="00884529" w:rsidRPr="00686484" w:rsidRDefault="00C86E1E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odgojiteljica predškolske</w:t>
            </w:r>
            <w:r w:rsidR="00CC0FB9">
              <w:rPr>
                <w:rFonts w:ascii="Times New Roman" w:hAnsi="Times New Roman" w:cs="Times New Roman"/>
                <w:sz w:val="24"/>
                <w:szCs w:val="24"/>
              </w:rPr>
              <w:t xml:space="preserve"> djece (porodiljni)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Josipa Mahaček</w:t>
            </w:r>
          </w:p>
        </w:tc>
        <w:tc>
          <w:tcPr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884529" w:rsidRPr="00686484" w:rsidRDefault="00CC0FB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Odgojiteljica pripravnica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Kesić</w:t>
            </w:r>
          </w:p>
        </w:tc>
        <w:tc>
          <w:tcPr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443" w:type="dxa"/>
          </w:tcPr>
          <w:p w:rsidR="00884529" w:rsidRPr="00686484" w:rsidRDefault="00876AAD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pomoćna djelatnica</w:t>
            </w:r>
            <w:r w:rsidR="00C86E1E">
              <w:rPr>
                <w:rFonts w:ascii="Times New Roman" w:hAnsi="Times New Roman" w:cs="Times New Roman"/>
                <w:sz w:val="24"/>
                <w:szCs w:val="24"/>
              </w:rPr>
              <w:t xml:space="preserve"> u odgojnoj skupini </w:t>
            </w:r>
          </w:p>
        </w:tc>
      </w:tr>
      <w:tr w:rsidR="00C86E1E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C86E1E" w:rsidRPr="00D30557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7">
              <w:rPr>
                <w:rFonts w:ascii="Times New Roman" w:hAnsi="Times New Roman" w:cs="Times New Roman"/>
                <w:sz w:val="24"/>
                <w:szCs w:val="24"/>
              </w:rPr>
              <w:t xml:space="preserve">Vesna Jakovljević </w:t>
            </w:r>
          </w:p>
        </w:tc>
        <w:tc>
          <w:tcPr>
            <w:tcW w:w="2826" w:type="dxa"/>
          </w:tcPr>
          <w:p w:rsidR="00C86E1E" w:rsidRPr="00D30557" w:rsidRDefault="00876AAD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3443" w:type="dxa"/>
          </w:tcPr>
          <w:p w:rsidR="00C86E1E" w:rsidRPr="00D30557" w:rsidRDefault="00876AAD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Odgojiteljica predškolske </w:t>
            </w:r>
            <w:r w:rsidR="00CC0FB9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Maja Filek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stručna suradnica pedagoginja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Mirela Matijević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VŠS 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računovotkinja </w:t>
            </w:r>
          </w:p>
        </w:tc>
      </w:tr>
      <w:tr w:rsidR="0075027C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75027C" w:rsidRPr="00686484" w:rsidRDefault="0075027C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Čvarak</w:t>
            </w:r>
          </w:p>
        </w:tc>
        <w:tc>
          <w:tcPr>
            <w:tcW w:w="2826" w:type="dxa"/>
          </w:tcPr>
          <w:p w:rsidR="0075027C" w:rsidRPr="00686484" w:rsidRDefault="0075027C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75027C" w:rsidRPr="00686484" w:rsidRDefault="0075027C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Pomoćna djelatnica u odgojnoj skupini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C0FB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Paulić</w:t>
            </w:r>
          </w:p>
        </w:tc>
        <w:tc>
          <w:tcPr>
            <w:tcW w:w="2826" w:type="dxa"/>
          </w:tcPr>
          <w:p w:rsidR="00884529" w:rsidRPr="00686484" w:rsidRDefault="00876AAD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pomoćna dj</w:t>
            </w:r>
            <w:r w:rsidR="00876AAD">
              <w:rPr>
                <w:rFonts w:ascii="Times New Roman" w:hAnsi="Times New Roman" w:cs="Times New Roman"/>
                <w:sz w:val="24"/>
                <w:szCs w:val="24"/>
              </w:rPr>
              <w:t>elatnica u odgojnoj skupini</w:t>
            </w:r>
          </w:p>
        </w:tc>
      </w:tr>
      <w:tr w:rsidR="00CC0FB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CC0FB9" w:rsidRDefault="00CC0FB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Tonček</w:t>
            </w:r>
          </w:p>
        </w:tc>
        <w:tc>
          <w:tcPr>
            <w:tcW w:w="2826" w:type="dxa"/>
          </w:tcPr>
          <w:p w:rsidR="00CC0FB9" w:rsidRDefault="00CC0FB9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CC0FB9" w:rsidRPr="00686484" w:rsidRDefault="00CC0FB9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Pomoćna djelatnica u odgojnoj skupini -  zamjena</w:t>
            </w:r>
          </w:p>
        </w:tc>
      </w:tr>
      <w:tr w:rsidR="00CC0FB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CC0FB9" w:rsidRDefault="00CC0FB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Mateja Flisar</w:t>
            </w:r>
          </w:p>
        </w:tc>
        <w:tc>
          <w:tcPr>
            <w:tcW w:w="2826" w:type="dxa"/>
          </w:tcPr>
          <w:p w:rsidR="00CC0FB9" w:rsidRDefault="00CC0FB9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443" w:type="dxa"/>
          </w:tcPr>
          <w:p w:rsidR="00CC0FB9" w:rsidRDefault="00CC0FB9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Pomoćna djelatnica u odgojnoj skupini - zamjena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Martina Raštegorac 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84529" w:rsidRPr="00686484" w:rsidRDefault="00884529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pomoćna djelatnica za njegu, skrb i pratnju za dijete s teškoćama u razvoju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Sanela Magdalenić</w:t>
            </w:r>
          </w:p>
        </w:tc>
        <w:tc>
          <w:tcPr>
            <w:tcW w:w="2826" w:type="dxa"/>
          </w:tcPr>
          <w:p w:rsidR="00884529" w:rsidRPr="00686484" w:rsidRDefault="00884529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84529" w:rsidRPr="00686484" w:rsidRDefault="00876AAD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529" w:rsidRPr="00686484">
              <w:rPr>
                <w:rFonts w:ascii="Times New Roman" w:hAnsi="Times New Roman" w:cs="Times New Roman"/>
                <w:sz w:val="24"/>
                <w:szCs w:val="24"/>
              </w:rPr>
              <w:t>premačica</w:t>
            </w:r>
          </w:p>
        </w:tc>
      </w:tr>
      <w:tr w:rsidR="00876AAD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76AAD" w:rsidRPr="00686484" w:rsidRDefault="00876AAD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Pavković</w:t>
            </w:r>
          </w:p>
        </w:tc>
        <w:tc>
          <w:tcPr>
            <w:tcW w:w="2826" w:type="dxa"/>
          </w:tcPr>
          <w:p w:rsidR="00876AAD" w:rsidRPr="00686484" w:rsidRDefault="00876AAD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76AAD" w:rsidRPr="00686484" w:rsidRDefault="009E4CF6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6AAD">
              <w:rPr>
                <w:rFonts w:ascii="Times New Roman" w:hAnsi="Times New Roman" w:cs="Times New Roman"/>
                <w:sz w:val="24"/>
                <w:szCs w:val="24"/>
              </w:rPr>
              <w:t>premačica</w:t>
            </w:r>
          </w:p>
        </w:tc>
      </w:tr>
      <w:tr w:rsidR="00884529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Vesna Štimac</w:t>
            </w:r>
          </w:p>
        </w:tc>
        <w:tc>
          <w:tcPr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84529" w:rsidRPr="00686484" w:rsidRDefault="00884529" w:rsidP="00C86E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AAD" w:rsidRPr="0068648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86E1E" w:rsidRPr="00686484">
              <w:rPr>
                <w:rFonts w:ascii="Times New Roman" w:hAnsi="Times New Roman" w:cs="Times New Roman"/>
                <w:sz w:val="24"/>
                <w:szCs w:val="24"/>
              </w:rPr>
              <w:t>uharica</w:t>
            </w:r>
          </w:p>
        </w:tc>
      </w:tr>
      <w:tr w:rsidR="00884529" w:rsidRPr="00686484" w:rsidTr="00AA2AE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Marica Domić</w:t>
            </w:r>
          </w:p>
        </w:tc>
        <w:tc>
          <w:tcPr>
            <w:tcW w:w="2826" w:type="dxa"/>
          </w:tcPr>
          <w:p w:rsidR="00884529" w:rsidRPr="00686484" w:rsidRDefault="00C86E1E" w:rsidP="0088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84529" w:rsidRPr="00686484" w:rsidRDefault="00C86E1E" w:rsidP="0088452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pomoćna kuharica</w:t>
            </w:r>
          </w:p>
        </w:tc>
      </w:tr>
      <w:tr w:rsidR="00876AAD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876AAD" w:rsidRPr="00686484" w:rsidRDefault="00876AAD" w:rsidP="00884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Mikić</w:t>
            </w:r>
          </w:p>
        </w:tc>
        <w:tc>
          <w:tcPr>
            <w:tcW w:w="2826" w:type="dxa"/>
          </w:tcPr>
          <w:p w:rsidR="00876AAD" w:rsidRPr="00686484" w:rsidRDefault="00876AAD" w:rsidP="00884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3443" w:type="dxa"/>
          </w:tcPr>
          <w:p w:rsidR="00876AAD" w:rsidRPr="00686484" w:rsidRDefault="00876AAD" w:rsidP="0088452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Kuharica (zamjena za porodiljni)</w:t>
            </w:r>
          </w:p>
        </w:tc>
      </w:tr>
    </w:tbl>
    <w:p w:rsidR="009E4CF6" w:rsidRDefault="009E4CF6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F05CB" w:rsidRDefault="00DE2C75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9906458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1.2. </w:t>
      </w:r>
      <w:r w:rsidR="007F05CB" w:rsidRPr="00686484">
        <w:rPr>
          <w:rFonts w:ascii="Times New Roman" w:hAnsi="Times New Roman" w:cs="Times New Roman"/>
          <w:b/>
          <w:color w:val="auto"/>
          <w:sz w:val="24"/>
          <w:szCs w:val="24"/>
        </w:rPr>
        <w:t>Radno vrijeme djelatnika i Vrtića</w:t>
      </w:r>
      <w:bookmarkEnd w:id="3"/>
      <w:r w:rsidR="007F05CB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5027C" w:rsidRPr="0075027C" w:rsidRDefault="0075027C" w:rsidP="0075027C"/>
    <w:p w:rsidR="007F05CB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Radno vrijeme Dječjeg vrtića </w:t>
      </w:r>
      <w:r w:rsidR="00DE2C75" w:rsidRPr="00686484">
        <w:rPr>
          <w:rFonts w:ascii="Times New Roman" w:hAnsi="Times New Roman" w:cs="Times New Roman"/>
          <w:sz w:val="24"/>
          <w:szCs w:val="24"/>
        </w:rPr>
        <w:t>„</w:t>
      </w:r>
      <w:r w:rsidRPr="00686484">
        <w:rPr>
          <w:rFonts w:ascii="Times New Roman" w:hAnsi="Times New Roman" w:cs="Times New Roman"/>
          <w:sz w:val="24"/>
          <w:szCs w:val="24"/>
        </w:rPr>
        <w:t>Grozdić</w:t>
      </w:r>
      <w:r w:rsidR="00DE2C75" w:rsidRPr="00686484">
        <w:rPr>
          <w:rFonts w:ascii="Times New Roman" w:hAnsi="Times New Roman" w:cs="Times New Roman"/>
          <w:sz w:val="24"/>
          <w:szCs w:val="24"/>
        </w:rPr>
        <w:t>“</w:t>
      </w:r>
      <w:r w:rsidRPr="00686484">
        <w:rPr>
          <w:rFonts w:ascii="Times New Roman" w:hAnsi="Times New Roman" w:cs="Times New Roman"/>
          <w:sz w:val="24"/>
          <w:szCs w:val="24"/>
        </w:rPr>
        <w:t xml:space="preserve"> prilagođeno je potrebama roditelja. Vrtić započinje s radom u 6:00 sati, a završava u 16:00 sati. U slučaju ostanku djeteta duljeg od radnog vremena Vrtića, odgojitelj je dužan ostati s djetetom do dolaska roditelja, odnosno postupati prema protokolu ponašanja koji je sastavni dio sigurnosno-zaštitnog i preventivnog programa. </w:t>
      </w:r>
    </w:p>
    <w:p w:rsidR="00DE2C75" w:rsidRPr="00686484" w:rsidRDefault="007F05CB" w:rsidP="007F0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Radno vrijeme svih djelatnika</w:t>
      </w:r>
      <w:r w:rsidR="0075027C">
        <w:rPr>
          <w:rFonts w:ascii="Times New Roman" w:hAnsi="Times New Roman" w:cs="Times New Roman"/>
          <w:sz w:val="24"/>
          <w:szCs w:val="24"/>
        </w:rPr>
        <w:t xml:space="preserve"> i</w:t>
      </w:r>
      <w:r w:rsidRPr="00686484">
        <w:rPr>
          <w:rFonts w:ascii="Times New Roman" w:hAnsi="Times New Roman" w:cs="Times New Roman"/>
          <w:sz w:val="24"/>
          <w:szCs w:val="24"/>
        </w:rPr>
        <w:t>znosi 4</w:t>
      </w:r>
      <w:r w:rsidR="0075027C">
        <w:rPr>
          <w:rFonts w:ascii="Times New Roman" w:hAnsi="Times New Roman" w:cs="Times New Roman"/>
          <w:sz w:val="24"/>
          <w:szCs w:val="24"/>
        </w:rPr>
        <w:t xml:space="preserve">0 sati tjedno. </w:t>
      </w:r>
    </w:p>
    <w:p w:rsidR="00BC5BB4" w:rsidRPr="00686484" w:rsidRDefault="00DE2C75" w:rsidP="00BC5B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Odgojitelji u neposrednom radu s djecom ostvaruju 27,5 sati tjedno, dok ostalo vrijeme koriste za pripremanje i planiranje odgojno-obrazovnog rada, vođenje pedagoške dokumentacije, stručno individualno usavršavanje kroz radionice u prostorima Vrtića, suradnja s roditeljima, uređenje prostora i priprema didaktičkog materijala i ostalih poslova. Obračun sati rada vrši se kroz evidencijske liste za svakog djelatnika na kraju mjesečnog razdoblja. </w:t>
      </w:r>
    </w:p>
    <w:p w:rsidR="00BC5BB4" w:rsidRPr="00686484" w:rsidRDefault="007F05CB" w:rsidP="00BC5B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Tablica 1.</w:t>
      </w:r>
      <w:r w:rsidR="00BC5BB4" w:rsidRPr="0068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CB" w:rsidRPr="00686484" w:rsidRDefault="007F05CB" w:rsidP="00BC5B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 xml:space="preserve">Planirana godišnja </w:t>
      </w:r>
      <w:r w:rsidR="00F2399A" w:rsidRPr="00686484">
        <w:rPr>
          <w:rFonts w:ascii="Times New Roman" w:hAnsi="Times New Roman" w:cs="Times New Roman"/>
          <w:i/>
          <w:sz w:val="24"/>
          <w:szCs w:val="24"/>
        </w:rPr>
        <w:t xml:space="preserve">i mjesečna </w:t>
      </w:r>
      <w:r w:rsidRPr="00686484">
        <w:rPr>
          <w:rFonts w:ascii="Times New Roman" w:hAnsi="Times New Roman" w:cs="Times New Roman"/>
          <w:i/>
          <w:sz w:val="24"/>
          <w:szCs w:val="24"/>
        </w:rPr>
        <w:t>satnica odgojitelja</w:t>
      </w:r>
    </w:p>
    <w:tbl>
      <w:tblPr>
        <w:tblStyle w:val="Tamnatablicareetke5-isticanje2"/>
        <w:tblW w:w="9308" w:type="dxa"/>
        <w:tblLook w:val="04A0" w:firstRow="1" w:lastRow="0" w:firstColumn="1" w:lastColumn="0" w:noHBand="0" w:noVBand="1"/>
      </w:tblPr>
      <w:tblGrid>
        <w:gridCol w:w="1141"/>
        <w:gridCol w:w="1080"/>
        <w:gridCol w:w="1135"/>
        <w:gridCol w:w="1146"/>
        <w:gridCol w:w="1138"/>
        <w:gridCol w:w="1429"/>
        <w:gridCol w:w="1161"/>
        <w:gridCol w:w="1078"/>
      </w:tblGrid>
      <w:tr w:rsidR="005D3BD4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1080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Radni dani</w:t>
            </w:r>
          </w:p>
        </w:tc>
        <w:tc>
          <w:tcPr>
            <w:tcW w:w="1135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Subote i nedjelje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Praznici u radnim danima</w:t>
            </w:r>
          </w:p>
        </w:tc>
        <w:tc>
          <w:tcPr>
            <w:tcW w:w="1138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Ukupan broj radnih sati</w:t>
            </w:r>
          </w:p>
        </w:tc>
        <w:tc>
          <w:tcPr>
            <w:tcW w:w="1429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Neposredni rad</w:t>
            </w:r>
          </w:p>
        </w:tc>
        <w:tc>
          <w:tcPr>
            <w:tcW w:w="1161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Posredni rad</w:t>
            </w:r>
          </w:p>
        </w:tc>
        <w:tc>
          <w:tcPr>
            <w:tcW w:w="1078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Pauze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1080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9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61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8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5D3BD4" w:rsidRPr="00686484" w:rsidTr="00AA2AE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080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29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1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8" w:type="dxa"/>
          </w:tcPr>
          <w:p w:rsidR="005D3BD4" w:rsidRPr="00686484" w:rsidRDefault="00E37C3A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Studeni</w:t>
            </w:r>
          </w:p>
        </w:tc>
        <w:tc>
          <w:tcPr>
            <w:tcW w:w="1080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9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61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8" w:type="dxa"/>
          </w:tcPr>
          <w:p w:rsidR="005D3BD4" w:rsidRPr="00686484" w:rsidRDefault="00876AAD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09C5">
              <w:rPr>
                <w:rFonts w:ascii="Times New Roman" w:hAnsi="Times New Roman" w:cs="Times New Roman"/>
              </w:rPr>
              <w:t>,5</w:t>
            </w:r>
          </w:p>
        </w:tc>
      </w:tr>
      <w:tr w:rsidR="005D3BD4" w:rsidRPr="00686484" w:rsidTr="00AA2AE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Prosinac</w:t>
            </w:r>
          </w:p>
        </w:tc>
        <w:tc>
          <w:tcPr>
            <w:tcW w:w="1080" w:type="dxa"/>
          </w:tcPr>
          <w:p w:rsidR="005D3BD4" w:rsidRPr="00686484" w:rsidRDefault="000609C5" w:rsidP="000609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19</w:t>
            </w:r>
          </w:p>
        </w:tc>
        <w:tc>
          <w:tcPr>
            <w:tcW w:w="1135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6" w:type="dxa"/>
          </w:tcPr>
          <w:p w:rsidR="005D3BD4" w:rsidRPr="00686484" w:rsidRDefault="000609C5" w:rsidP="000609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138" w:type="dxa"/>
          </w:tcPr>
          <w:p w:rsidR="005D3BD4" w:rsidRPr="00686484" w:rsidRDefault="000609C5" w:rsidP="000609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29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104.5</w:t>
            </w:r>
          </w:p>
        </w:tc>
        <w:tc>
          <w:tcPr>
            <w:tcW w:w="1161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8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080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0609C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3BD4" w:rsidRPr="00686484" w:rsidTr="00AA2AE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8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</w:t>
            </w:r>
            <w:r w:rsidR="00AC56B5">
              <w:rPr>
                <w:rFonts w:ascii="Times New Roman" w:hAnsi="Times New Roman" w:cs="Times New Roman"/>
              </w:rPr>
              <w:t>,5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6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29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61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8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5D3BD4" w:rsidRPr="00686484" w:rsidTr="00AA2AE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lastRenderedPageBreak/>
              <w:t>Travanj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5BB6">
              <w:rPr>
                <w:rFonts w:ascii="Times New Roman" w:hAnsi="Times New Roman" w:cs="Times New Roman"/>
              </w:rPr>
              <w:t>,5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5D3BD4" w:rsidRPr="00686484" w:rsidRDefault="00C95BB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144F67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5D3BD4" w:rsidRPr="00686484" w:rsidTr="00AA2AE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080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6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29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1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8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dxa"/>
          </w:tcPr>
          <w:p w:rsidR="005D3BD4" w:rsidRPr="00686484" w:rsidRDefault="005D3BD4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5D3BD4" w:rsidRPr="00686484" w:rsidTr="00AA2AE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080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6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29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1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8" w:type="dxa"/>
          </w:tcPr>
          <w:p w:rsidR="005D3BD4" w:rsidRPr="00686484" w:rsidRDefault="00AC56B5" w:rsidP="005D3BD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D3BD4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D3BD4" w:rsidRPr="00686484" w:rsidRDefault="005D3BD4" w:rsidP="005D3B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080" w:type="dxa"/>
          </w:tcPr>
          <w:p w:rsidR="005D3BD4" w:rsidRPr="00A866A5" w:rsidRDefault="00144F67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252</w:t>
            </w:r>
          </w:p>
        </w:tc>
        <w:tc>
          <w:tcPr>
            <w:tcW w:w="1135" w:type="dxa"/>
          </w:tcPr>
          <w:p w:rsidR="005D3BD4" w:rsidRPr="00A866A5" w:rsidRDefault="00144F67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105</w:t>
            </w:r>
          </w:p>
        </w:tc>
        <w:tc>
          <w:tcPr>
            <w:tcW w:w="1146" w:type="dxa"/>
          </w:tcPr>
          <w:p w:rsidR="005D3BD4" w:rsidRPr="00A866A5" w:rsidRDefault="009E4CF6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A866A5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1138" w:type="dxa"/>
          </w:tcPr>
          <w:p w:rsidR="005D3BD4" w:rsidRPr="00A866A5" w:rsidRDefault="006B19EB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2032</w:t>
            </w:r>
          </w:p>
        </w:tc>
        <w:tc>
          <w:tcPr>
            <w:tcW w:w="1429" w:type="dxa"/>
          </w:tcPr>
          <w:p w:rsidR="005D3BD4" w:rsidRPr="00A866A5" w:rsidRDefault="006B19EB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1397</w:t>
            </w:r>
          </w:p>
        </w:tc>
        <w:tc>
          <w:tcPr>
            <w:tcW w:w="1161" w:type="dxa"/>
          </w:tcPr>
          <w:p w:rsidR="005D3BD4" w:rsidRPr="00A866A5" w:rsidRDefault="006B19EB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508</w:t>
            </w:r>
          </w:p>
        </w:tc>
        <w:tc>
          <w:tcPr>
            <w:tcW w:w="1078" w:type="dxa"/>
          </w:tcPr>
          <w:p w:rsidR="005D3BD4" w:rsidRPr="00A866A5" w:rsidRDefault="006B19EB" w:rsidP="005D3B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127</w:t>
            </w:r>
          </w:p>
        </w:tc>
      </w:tr>
    </w:tbl>
    <w:p w:rsidR="00D94EAF" w:rsidRDefault="00D94EAF" w:rsidP="00FC7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D89" w:rsidRPr="00686484" w:rsidRDefault="007F05CB" w:rsidP="007F05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Tablica 2. </w:t>
      </w:r>
    </w:p>
    <w:p w:rsidR="00F2399A" w:rsidRPr="00686484" w:rsidRDefault="00F2399A" w:rsidP="007F05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 xml:space="preserve">Planirana tjedna i dnevna satnica odgojitelja </w:t>
      </w:r>
    </w:p>
    <w:tbl>
      <w:tblPr>
        <w:tblStyle w:val="Tamnatablicareetke5-isticanje2"/>
        <w:tblW w:w="9361" w:type="dxa"/>
        <w:tblLook w:val="04A0" w:firstRow="1" w:lastRow="0" w:firstColumn="1" w:lastColumn="0" w:noHBand="0" w:noVBand="1"/>
      </w:tblPr>
      <w:tblGrid>
        <w:gridCol w:w="3119"/>
        <w:gridCol w:w="3121"/>
        <w:gridCol w:w="3121"/>
      </w:tblGrid>
      <w:tr w:rsidR="00F2399A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2399A" w:rsidRPr="00686484" w:rsidRDefault="00F2399A" w:rsidP="00F239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Poslovi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Tjedno zaduženje (sati)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Dnevno zaduženje (sati)</w:t>
            </w:r>
          </w:p>
        </w:tc>
      </w:tr>
      <w:tr w:rsidR="00F2399A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2399A" w:rsidRPr="00686484" w:rsidRDefault="00F2399A" w:rsidP="00F239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Neposredni rad 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2399A" w:rsidRPr="00686484" w:rsidTr="00AA2AE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2399A" w:rsidRPr="00686484" w:rsidRDefault="00F2399A" w:rsidP="00F239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Posredni rad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99A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2399A" w:rsidRPr="00686484" w:rsidRDefault="00F2399A" w:rsidP="00F239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21" w:type="dxa"/>
          </w:tcPr>
          <w:p w:rsidR="00F2399A" w:rsidRPr="00686484" w:rsidRDefault="00F2399A" w:rsidP="00F2399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399A" w:rsidRPr="00686484" w:rsidTr="00AA2AE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2399A" w:rsidRPr="00686484" w:rsidRDefault="00F2399A" w:rsidP="00F239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121" w:type="dxa"/>
          </w:tcPr>
          <w:p w:rsidR="00F2399A" w:rsidRPr="00A866A5" w:rsidRDefault="00F2399A" w:rsidP="00F239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6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F2399A" w:rsidRPr="00A866A5" w:rsidRDefault="00F2399A" w:rsidP="00F2399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6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</w:tr>
    </w:tbl>
    <w:p w:rsidR="00F2399A" w:rsidRPr="00686484" w:rsidRDefault="00F2399A" w:rsidP="00F239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399A" w:rsidRPr="00686484" w:rsidRDefault="00F2399A" w:rsidP="007F05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Tablica 3. </w:t>
      </w:r>
    </w:p>
    <w:p w:rsidR="007F05CB" w:rsidRPr="00686484" w:rsidRDefault="007F05CB" w:rsidP="007F05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>Zaduženje satnice posrednog rada</w:t>
      </w:r>
      <w:r w:rsidR="001D0D89" w:rsidRPr="00686484">
        <w:rPr>
          <w:rFonts w:ascii="Times New Roman" w:hAnsi="Times New Roman" w:cs="Times New Roman"/>
          <w:i/>
          <w:sz w:val="24"/>
          <w:szCs w:val="24"/>
        </w:rPr>
        <w:t xml:space="preserve"> odgojitelja</w:t>
      </w:r>
    </w:p>
    <w:tbl>
      <w:tblPr>
        <w:tblStyle w:val="Tamnatablicareetke5-isticanje2"/>
        <w:tblW w:w="9286" w:type="dxa"/>
        <w:tblLook w:val="04A0" w:firstRow="1" w:lastRow="0" w:firstColumn="1" w:lastColumn="0" w:noHBand="0" w:noVBand="1"/>
      </w:tblPr>
      <w:tblGrid>
        <w:gridCol w:w="6728"/>
        <w:gridCol w:w="2558"/>
      </w:tblGrid>
      <w:tr w:rsidR="007F05CB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7E27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Zaduženje satnice posrednog rada</w:t>
            </w:r>
          </w:p>
        </w:tc>
        <w:tc>
          <w:tcPr>
            <w:tcW w:w="2558" w:type="dxa"/>
          </w:tcPr>
          <w:p w:rsidR="007F05CB" w:rsidRPr="00686484" w:rsidRDefault="007F05CB" w:rsidP="007E27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Godišnji broj sati</w:t>
            </w:r>
          </w:p>
        </w:tc>
      </w:tr>
      <w:tr w:rsidR="007F05CB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274299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Planiranje i pripremanje za neposredni rad, valorizacija, pedagoška dokumentacija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makro planiranje (tromjesečno), mikro planiranje  i tromjesečna valorizacija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dnevno planiranje, dnevna valorizacija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zapažanja o djeci i radu svakodnevno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imenik, matična knjiga, evidencija dolaska djece </w:t>
            </w:r>
          </w:p>
        </w:tc>
        <w:tc>
          <w:tcPr>
            <w:tcW w:w="2558" w:type="dxa"/>
          </w:tcPr>
          <w:p w:rsidR="007F05CB" w:rsidRPr="00686484" w:rsidRDefault="00EB14BA" w:rsidP="007E27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F05CB" w:rsidRPr="00686484" w:rsidTr="00AA2AED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274299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Pripremanje prostora i poticaja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priprema – izrada aplikacija, sredstava, materijala, didaktičkih igračaka, uređenje centara, sakupljanje pedagoški neoblikovanog materijala </w:t>
            </w:r>
          </w:p>
        </w:tc>
        <w:tc>
          <w:tcPr>
            <w:tcW w:w="2558" w:type="dxa"/>
          </w:tcPr>
          <w:p w:rsidR="007F05CB" w:rsidRPr="00686484" w:rsidRDefault="00EB14BA" w:rsidP="007E27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F05CB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274299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Permanentno stručno usavršavanje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individualno stručno usavršavanje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stručni aktivi izvan ustanove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odgojiteljska vijeća </w:t>
            </w:r>
          </w:p>
          <w:p w:rsidR="007F05CB" w:rsidRPr="00686484" w:rsidRDefault="007F05CB" w:rsidP="00274299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interni stručni aktivi </w:t>
            </w:r>
          </w:p>
        </w:tc>
        <w:tc>
          <w:tcPr>
            <w:tcW w:w="2558" w:type="dxa"/>
          </w:tcPr>
          <w:p w:rsidR="007F05CB" w:rsidRPr="00686484" w:rsidRDefault="00EB14BA" w:rsidP="007E27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F05CB" w:rsidRPr="00686484" w:rsidTr="00AA2AE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274299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i savjetodavni rad s roditeljima </w:t>
            </w:r>
          </w:p>
        </w:tc>
        <w:tc>
          <w:tcPr>
            <w:tcW w:w="2558" w:type="dxa"/>
          </w:tcPr>
          <w:p w:rsidR="007F05CB" w:rsidRPr="00686484" w:rsidRDefault="00EB14BA" w:rsidP="007E27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A3645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</w:tcPr>
          <w:p w:rsidR="007F05CB" w:rsidRPr="00686484" w:rsidRDefault="007F05CB" w:rsidP="007E27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558" w:type="dxa"/>
          </w:tcPr>
          <w:p w:rsidR="007F05CB" w:rsidRPr="00686484" w:rsidRDefault="006B19EB" w:rsidP="007E27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508</w:t>
            </w:r>
          </w:p>
        </w:tc>
      </w:tr>
    </w:tbl>
    <w:p w:rsidR="00736689" w:rsidRPr="00686484" w:rsidRDefault="00736689" w:rsidP="00BC5BB4">
      <w:pPr>
        <w:tabs>
          <w:tab w:val="left" w:pos="2856"/>
        </w:tabs>
        <w:rPr>
          <w:rFonts w:ascii="Times New Roman" w:hAnsi="Times New Roman" w:cs="Times New Roman"/>
          <w:sz w:val="24"/>
          <w:szCs w:val="24"/>
        </w:rPr>
      </w:pPr>
    </w:p>
    <w:p w:rsidR="00BC5BB4" w:rsidRPr="00686484" w:rsidRDefault="00BC5BB4" w:rsidP="00BC5BB4">
      <w:pPr>
        <w:tabs>
          <w:tab w:val="left" w:pos="2856"/>
        </w:tabs>
        <w:rPr>
          <w:rFonts w:ascii="Times New Roman" w:hAnsi="Times New Roman" w:cs="Times New Roman"/>
          <w:sz w:val="24"/>
          <w:szCs w:val="24"/>
        </w:rPr>
      </w:pPr>
    </w:p>
    <w:p w:rsidR="00E437EE" w:rsidRPr="00686484" w:rsidRDefault="00E437EE" w:rsidP="00E437EE">
      <w:pPr>
        <w:tabs>
          <w:tab w:val="left" w:pos="28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Tablica 4. </w:t>
      </w:r>
    </w:p>
    <w:p w:rsidR="00E437EE" w:rsidRPr="00686484" w:rsidRDefault="00E437EE" w:rsidP="00E437EE">
      <w:pPr>
        <w:tabs>
          <w:tab w:val="left" w:pos="28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 xml:space="preserve">Radno vrijeme stručnih, administrativnih i pomoćno-tehničkih radnika </w:t>
      </w:r>
    </w:p>
    <w:tbl>
      <w:tblPr>
        <w:tblStyle w:val="Tamnatablicareetke5-isticanje2"/>
        <w:tblW w:w="9202" w:type="dxa"/>
        <w:tblLook w:val="04A0" w:firstRow="1" w:lastRow="0" w:firstColumn="1" w:lastColumn="0" w:noHBand="0" w:noVBand="1"/>
      </w:tblPr>
      <w:tblGrid>
        <w:gridCol w:w="2300"/>
        <w:gridCol w:w="2300"/>
        <w:gridCol w:w="2301"/>
        <w:gridCol w:w="2301"/>
      </w:tblGrid>
      <w:tr w:rsidR="00E437EE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E437EE" w:rsidRPr="00686484" w:rsidRDefault="00E437EE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00" w:type="dxa"/>
          </w:tcPr>
          <w:p w:rsidR="00E437EE" w:rsidRPr="00686484" w:rsidRDefault="00E437EE" w:rsidP="0087799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Radno mjesto</w:t>
            </w:r>
          </w:p>
        </w:tc>
        <w:tc>
          <w:tcPr>
            <w:tcW w:w="2301" w:type="dxa"/>
          </w:tcPr>
          <w:p w:rsidR="00E437EE" w:rsidRPr="00686484" w:rsidRDefault="00E437EE" w:rsidP="0087799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2301" w:type="dxa"/>
          </w:tcPr>
          <w:p w:rsidR="00E437EE" w:rsidRPr="00686484" w:rsidRDefault="00E437EE" w:rsidP="0087799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Ukupan broj sati rada</w:t>
            </w:r>
          </w:p>
        </w:tc>
      </w:tr>
      <w:tr w:rsidR="00E437EE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E437EE" w:rsidRPr="00686484" w:rsidRDefault="00A866A5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Marijana Marković</w:t>
            </w:r>
          </w:p>
        </w:tc>
        <w:tc>
          <w:tcPr>
            <w:tcW w:w="2300" w:type="dxa"/>
          </w:tcPr>
          <w:p w:rsidR="00E437EE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2301" w:type="dxa"/>
          </w:tcPr>
          <w:p w:rsidR="00E437EE" w:rsidRPr="00686484" w:rsidRDefault="007E27B0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06:00 – 14:00 ili 08:00 – 16:00</w:t>
            </w:r>
          </w:p>
        </w:tc>
        <w:tc>
          <w:tcPr>
            <w:tcW w:w="2301" w:type="dxa"/>
          </w:tcPr>
          <w:p w:rsidR="00E437EE" w:rsidRPr="00686484" w:rsidRDefault="007E27B0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27B0" w:rsidRPr="00686484" w:rsidTr="00AA2AED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7E27B0" w:rsidRPr="00686484" w:rsidRDefault="007E27B0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Maja Filek</w:t>
            </w:r>
          </w:p>
        </w:tc>
        <w:tc>
          <w:tcPr>
            <w:tcW w:w="2300" w:type="dxa"/>
          </w:tcPr>
          <w:p w:rsidR="007E27B0" w:rsidRPr="00686484" w:rsidRDefault="0087799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27B0" w:rsidRPr="00686484">
              <w:rPr>
                <w:rFonts w:ascii="Times New Roman" w:hAnsi="Times New Roman" w:cs="Times New Roman"/>
                <w:sz w:val="24"/>
                <w:szCs w:val="24"/>
              </w:rPr>
              <w:t>tručna suradnica pedagoginja</w:t>
            </w:r>
          </w:p>
        </w:tc>
        <w:tc>
          <w:tcPr>
            <w:tcW w:w="2301" w:type="dxa"/>
          </w:tcPr>
          <w:p w:rsidR="007E27B0" w:rsidRPr="00686484" w:rsidRDefault="007E27B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07:00 – 15:00</w:t>
            </w:r>
          </w:p>
        </w:tc>
        <w:tc>
          <w:tcPr>
            <w:tcW w:w="2301" w:type="dxa"/>
          </w:tcPr>
          <w:p w:rsidR="007E27B0" w:rsidRPr="00686484" w:rsidRDefault="007E27B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27B0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7E27B0" w:rsidRPr="00686484" w:rsidRDefault="007E27B0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Mirela Matijević</w:t>
            </w:r>
          </w:p>
        </w:tc>
        <w:tc>
          <w:tcPr>
            <w:tcW w:w="2300" w:type="dxa"/>
          </w:tcPr>
          <w:p w:rsidR="007E27B0" w:rsidRPr="00686484" w:rsidRDefault="00877990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E27B0" w:rsidRPr="00686484">
              <w:rPr>
                <w:rFonts w:ascii="Times New Roman" w:hAnsi="Times New Roman" w:cs="Times New Roman"/>
                <w:sz w:val="24"/>
                <w:szCs w:val="24"/>
              </w:rPr>
              <w:t>ačunovotkinja</w:t>
            </w:r>
          </w:p>
        </w:tc>
        <w:tc>
          <w:tcPr>
            <w:tcW w:w="2301" w:type="dxa"/>
          </w:tcPr>
          <w:p w:rsidR="007E27B0" w:rsidRPr="00686484" w:rsidRDefault="007E27B0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07:00 –</w:t>
            </w:r>
            <w:r w:rsidR="00877990"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301" w:type="dxa"/>
          </w:tcPr>
          <w:p w:rsidR="007E27B0" w:rsidRPr="00686484" w:rsidRDefault="00877990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7990" w:rsidRPr="00686484" w:rsidTr="00AA2AE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77990" w:rsidRPr="00686484" w:rsidRDefault="00877990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Sanela Magdalenić</w:t>
            </w:r>
          </w:p>
        </w:tc>
        <w:tc>
          <w:tcPr>
            <w:tcW w:w="2300" w:type="dxa"/>
          </w:tcPr>
          <w:p w:rsidR="00877990" w:rsidRPr="00686484" w:rsidRDefault="0087799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301" w:type="dxa"/>
          </w:tcPr>
          <w:p w:rsidR="00877990" w:rsidRPr="00686484" w:rsidRDefault="00A866A5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05:30 – 13:30 ili 10:00 – 18:00</w:t>
            </w:r>
          </w:p>
        </w:tc>
        <w:tc>
          <w:tcPr>
            <w:tcW w:w="2301" w:type="dxa"/>
          </w:tcPr>
          <w:p w:rsidR="00877990" w:rsidRPr="00686484" w:rsidRDefault="0087799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66A5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Pavković</w:t>
            </w:r>
          </w:p>
        </w:tc>
        <w:tc>
          <w:tcPr>
            <w:tcW w:w="2300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301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05.30-13:30 ili 10:00-18:00</w:t>
            </w:r>
          </w:p>
        </w:tc>
        <w:tc>
          <w:tcPr>
            <w:tcW w:w="2301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7990" w:rsidRPr="00686484" w:rsidTr="00AA2AE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Vesna Štimac</w:t>
            </w:r>
          </w:p>
        </w:tc>
        <w:tc>
          <w:tcPr>
            <w:tcW w:w="2300" w:type="dxa"/>
          </w:tcPr>
          <w:p w:rsidR="00877990" w:rsidRPr="00686484" w:rsidRDefault="00E27A2D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C4AE0" w:rsidRPr="00686484">
              <w:rPr>
                <w:rFonts w:ascii="Times New Roman" w:hAnsi="Times New Roman" w:cs="Times New Roman"/>
                <w:sz w:val="24"/>
                <w:szCs w:val="24"/>
              </w:rPr>
              <w:t>uharica</w:t>
            </w:r>
          </w:p>
        </w:tc>
        <w:tc>
          <w:tcPr>
            <w:tcW w:w="2301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06:00 – 14:00</w:t>
            </w:r>
          </w:p>
        </w:tc>
        <w:tc>
          <w:tcPr>
            <w:tcW w:w="2301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66A5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Mikić</w:t>
            </w:r>
          </w:p>
        </w:tc>
        <w:tc>
          <w:tcPr>
            <w:tcW w:w="2300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kuharica(zamjena)</w:t>
            </w:r>
          </w:p>
        </w:tc>
        <w:tc>
          <w:tcPr>
            <w:tcW w:w="2301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866A5" w:rsidRPr="00686484" w:rsidRDefault="00A866A5" w:rsidP="0087799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0" w:rsidRPr="00686484" w:rsidTr="00AA2AE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Marica Domić</w:t>
            </w:r>
          </w:p>
        </w:tc>
        <w:tc>
          <w:tcPr>
            <w:tcW w:w="2300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pomoćna kuharica</w:t>
            </w:r>
            <w:r w:rsidR="00A866A5">
              <w:rPr>
                <w:rFonts w:ascii="Times New Roman" w:hAnsi="Times New Roman" w:cs="Times New Roman"/>
                <w:sz w:val="24"/>
                <w:szCs w:val="24"/>
              </w:rPr>
              <w:t>(porodiljni)</w:t>
            </w:r>
          </w:p>
        </w:tc>
        <w:tc>
          <w:tcPr>
            <w:tcW w:w="2301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07:00 – 15:00</w:t>
            </w:r>
          </w:p>
        </w:tc>
        <w:tc>
          <w:tcPr>
            <w:tcW w:w="2301" w:type="dxa"/>
          </w:tcPr>
          <w:p w:rsidR="00877990" w:rsidRPr="00686484" w:rsidRDefault="002C4AE0" w:rsidP="0087799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C5BB4" w:rsidRPr="00686484" w:rsidRDefault="00BC5BB4" w:rsidP="00BC5B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52E" w:rsidRPr="00686484" w:rsidRDefault="00A11216" w:rsidP="00BC5B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Svi zaposlenici dužni su potpisom potvrditi svoj dolazak i odlazak s radnog mjesta u za to predviđene liste. Svi zaposlenici imaju obvezu dnevno evidentirati svoju radnu obvezu u listama predviđenima </w:t>
      </w:r>
      <w:r w:rsidRPr="00686484">
        <w:rPr>
          <w:rFonts w:ascii="Times New Roman" w:hAnsi="Times New Roman" w:cs="Times New Roman"/>
          <w:i/>
          <w:sz w:val="24"/>
          <w:szCs w:val="24"/>
        </w:rPr>
        <w:t>Pravilnikom o načinu i vođenju evidencije o radnicima</w:t>
      </w:r>
      <w:r w:rsidRPr="00686484">
        <w:rPr>
          <w:rFonts w:ascii="Times New Roman" w:hAnsi="Times New Roman" w:cs="Times New Roman"/>
          <w:sz w:val="24"/>
          <w:szCs w:val="24"/>
        </w:rPr>
        <w:t xml:space="preserve"> (NN 66/10). Ravnateljica zbirne liste predaje u računovodstvo Vrtića. Liste potpisane od strane ravnateljice dostavljaju se u računovodstvo Vrtića zadnji dan u mjesecu. Djelatnici su dužni odsutstvo s posla najaviti ravnateljici Vrtića. Odsutstvo s posla pravda se donošenjem potvrde o nesposobnosti za rad u roku od 24 sata te donošenjem i slanjem na e-mail doznake o nesposobnosti za rad u roku od 24 sata te donošenjem i slanjem na e-mail doznake o nesposobnosti najkasnije zadnji dan u mjesecu. Radnici su obvezni pisanim putem zatražiti </w:t>
      </w:r>
      <w:r w:rsidRPr="00686484">
        <w:rPr>
          <w:rFonts w:ascii="Times New Roman" w:hAnsi="Times New Roman" w:cs="Times New Roman"/>
          <w:sz w:val="24"/>
          <w:szCs w:val="24"/>
        </w:rPr>
        <w:lastRenderedPageBreak/>
        <w:t>planirani izostanak s posla (plaćeni dopust, godišnji odmor ili slobodan dan). Ispunjen obrazac predaje se ravnateljici.</w:t>
      </w:r>
      <w:r w:rsidR="00C0152E" w:rsidRPr="0068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89" w:rsidRPr="00686484" w:rsidRDefault="00736689" w:rsidP="00C01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5CB" w:rsidRPr="00686484" w:rsidRDefault="00C0152E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9906459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1.3. </w:t>
      </w:r>
      <w:r w:rsidR="007F05CB" w:rsidRPr="00686484">
        <w:rPr>
          <w:rFonts w:ascii="Times New Roman" w:hAnsi="Times New Roman" w:cs="Times New Roman"/>
          <w:b/>
          <w:color w:val="auto"/>
          <w:sz w:val="24"/>
          <w:szCs w:val="24"/>
        </w:rPr>
        <w:t>Prehrana u Vrtiću</w:t>
      </w:r>
      <w:bookmarkEnd w:id="4"/>
      <w:r w:rsidR="007F05CB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0152E" w:rsidRPr="00686484" w:rsidRDefault="00C0152E" w:rsidP="007F05CB">
      <w:pPr>
        <w:tabs>
          <w:tab w:val="left" w:pos="28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Tablica 5</w:t>
      </w:r>
      <w:r w:rsidR="007F05CB" w:rsidRPr="00686484">
        <w:rPr>
          <w:rFonts w:ascii="Times New Roman" w:hAnsi="Times New Roman" w:cs="Times New Roman"/>
          <w:sz w:val="24"/>
          <w:szCs w:val="24"/>
        </w:rPr>
        <w:t>.</w:t>
      </w:r>
    </w:p>
    <w:p w:rsidR="007F05CB" w:rsidRPr="00686484" w:rsidRDefault="007F05CB" w:rsidP="007F05CB">
      <w:pPr>
        <w:tabs>
          <w:tab w:val="left" w:pos="28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 xml:space="preserve"> Vrijeme obroka u Ustanovi</w:t>
      </w:r>
    </w:p>
    <w:tbl>
      <w:tblPr>
        <w:tblStyle w:val="Tamnatablicareetke5-isticanje2"/>
        <w:tblW w:w="9312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3"/>
        <w:gridCol w:w="1863"/>
      </w:tblGrid>
      <w:tr w:rsidR="007F05CB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Odgojna skupina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Doručak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Užina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Ručak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Užina</w:t>
            </w:r>
          </w:p>
        </w:tc>
      </w:tr>
      <w:tr w:rsidR="00A866A5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A866A5" w:rsidRPr="00686484" w:rsidRDefault="00A866A5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Zvjezdice</w:t>
            </w:r>
          </w:p>
        </w:tc>
        <w:tc>
          <w:tcPr>
            <w:tcW w:w="1862" w:type="dxa"/>
          </w:tcPr>
          <w:p w:rsidR="00A866A5" w:rsidRPr="00686484" w:rsidRDefault="00A866A5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62" w:type="dxa"/>
          </w:tcPr>
          <w:p w:rsidR="00A866A5" w:rsidRPr="00686484" w:rsidRDefault="00A866A5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3" w:type="dxa"/>
          </w:tcPr>
          <w:p w:rsidR="00A866A5" w:rsidRPr="00686484" w:rsidRDefault="00A866A5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63" w:type="dxa"/>
          </w:tcPr>
          <w:p w:rsidR="00A866A5" w:rsidRPr="00686484" w:rsidRDefault="00A866A5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7F05CB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6484">
              <w:rPr>
                <w:rFonts w:ascii="Times New Roman" w:hAnsi="Times New Roman" w:cs="Times New Roman"/>
                <w:i/>
              </w:rPr>
              <w:t>Bobice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14.00</w:t>
            </w:r>
          </w:p>
        </w:tc>
      </w:tr>
      <w:tr w:rsidR="007F05CB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6484">
              <w:rPr>
                <w:rFonts w:ascii="Times New Roman" w:hAnsi="Times New Roman" w:cs="Times New Roman"/>
                <w:i/>
              </w:rPr>
              <w:t>Leptirići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14.00</w:t>
            </w:r>
          </w:p>
        </w:tc>
      </w:tr>
      <w:tr w:rsidR="007F05CB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6484">
              <w:rPr>
                <w:rFonts w:ascii="Times New Roman" w:hAnsi="Times New Roman" w:cs="Times New Roman"/>
                <w:i/>
              </w:rPr>
              <w:t>Bubamare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14.00</w:t>
            </w:r>
          </w:p>
        </w:tc>
      </w:tr>
      <w:tr w:rsidR="007F05CB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6484">
              <w:rPr>
                <w:rFonts w:ascii="Times New Roman" w:hAnsi="Times New Roman" w:cs="Times New Roman"/>
                <w:i/>
              </w:rPr>
              <w:t>Pčelice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62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63" w:type="dxa"/>
          </w:tcPr>
          <w:p w:rsidR="007F05CB" w:rsidRPr="00686484" w:rsidRDefault="007F05CB" w:rsidP="007E27B0">
            <w:pPr>
              <w:tabs>
                <w:tab w:val="left" w:pos="28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6484">
              <w:rPr>
                <w:rFonts w:ascii="Times New Roman" w:hAnsi="Times New Roman" w:cs="Times New Roman"/>
              </w:rPr>
              <w:t>14.00</w:t>
            </w:r>
          </w:p>
        </w:tc>
      </w:tr>
    </w:tbl>
    <w:p w:rsidR="00E25D1B" w:rsidRDefault="00E25D1B" w:rsidP="00BC5BB4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5CB" w:rsidRPr="00686484" w:rsidRDefault="007F05CB" w:rsidP="00BC5BB4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Početkom </w:t>
      </w:r>
      <w:r w:rsidR="00FC70A0">
        <w:rPr>
          <w:rFonts w:ascii="Times New Roman" w:hAnsi="Times New Roman" w:cs="Times New Roman"/>
          <w:sz w:val="24"/>
          <w:szCs w:val="24"/>
        </w:rPr>
        <w:t>mjeseca sastavlja se mjesečni jelovnik</w:t>
      </w:r>
      <w:r w:rsidRPr="00686484">
        <w:rPr>
          <w:rFonts w:ascii="Times New Roman" w:hAnsi="Times New Roman" w:cs="Times New Roman"/>
          <w:sz w:val="24"/>
          <w:szCs w:val="24"/>
        </w:rPr>
        <w:t xml:space="preserve">. Jelovnik </w:t>
      </w:r>
      <w:r w:rsidR="00C0152E" w:rsidRPr="00686484">
        <w:rPr>
          <w:rFonts w:ascii="Times New Roman" w:hAnsi="Times New Roman" w:cs="Times New Roman"/>
          <w:sz w:val="24"/>
          <w:szCs w:val="24"/>
        </w:rPr>
        <w:t xml:space="preserve">u </w:t>
      </w:r>
      <w:r w:rsidRPr="00686484">
        <w:rPr>
          <w:rFonts w:ascii="Times New Roman" w:hAnsi="Times New Roman" w:cs="Times New Roman"/>
          <w:sz w:val="24"/>
          <w:szCs w:val="24"/>
        </w:rPr>
        <w:t xml:space="preserve">dogovoru </w:t>
      </w:r>
      <w:r w:rsidR="00C0152E" w:rsidRPr="00686484">
        <w:rPr>
          <w:rFonts w:ascii="Times New Roman" w:hAnsi="Times New Roman" w:cs="Times New Roman"/>
          <w:sz w:val="24"/>
          <w:szCs w:val="24"/>
        </w:rPr>
        <w:t xml:space="preserve">sastavljaju </w:t>
      </w:r>
      <w:r w:rsidRPr="00686484">
        <w:rPr>
          <w:rFonts w:ascii="Times New Roman" w:hAnsi="Times New Roman" w:cs="Times New Roman"/>
          <w:sz w:val="24"/>
          <w:szCs w:val="24"/>
        </w:rPr>
        <w:t>kuharice, odgojitel</w:t>
      </w:r>
      <w:r w:rsidR="00A866A5">
        <w:rPr>
          <w:rFonts w:ascii="Times New Roman" w:hAnsi="Times New Roman" w:cs="Times New Roman"/>
          <w:sz w:val="24"/>
          <w:szCs w:val="24"/>
        </w:rPr>
        <w:t>jice i ravnateljica. Djec</w:t>
      </w:r>
      <w:r w:rsidR="0075027C">
        <w:rPr>
          <w:rFonts w:ascii="Times New Roman" w:hAnsi="Times New Roman" w:cs="Times New Roman"/>
          <w:sz w:val="24"/>
          <w:szCs w:val="24"/>
        </w:rPr>
        <w:t xml:space="preserve">a obroke konzumiraju u matičnim sobama. </w:t>
      </w:r>
      <w:r w:rsidRPr="00686484">
        <w:rPr>
          <w:rFonts w:ascii="Times New Roman" w:hAnsi="Times New Roman" w:cs="Times New Roman"/>
          <w:sz w:val="24"/>
          <w:szCs w:val="24"/>
        </w:rPr>
        <w:t>Zavod za javno zdravstvo Požega redovito će uzimati uzorke hrane, vode i predmeta za pr</w:t>
      </w:r>
      <w:r w:rsidR="00736689" w:rsidRPr="00686484">
        <w:rPr>
          <w:rFonts w:ascii="Times New Roman" w:hAnsi="Times New Roman" w:cs="Times New Roman"/>
          <w:sz w:val="24"/>
          <w:szCs w:val="24"/>
        </w:rPr>
        <w:t xml:space="preserve">ovjeru higijene u Ustanovi. </w:t>
      </w:r>
    </w:p>
    <w:p w:rsidR="00736689" w:rsidRPr="00686484" w:rsidRDefault="00736689" w:rsidP="007F05CB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5CB" w:rsidRDefault="007F05CB" w:rsidP="00A866A5">
      <w:pPr>
        <w:pStyle w:val="Naslov2"/>
        <w:numPr>
          <w:ilvl w:val="1"/>
          <w:numId w:val="65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09906460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Praćenje i procjena kvalitete organizacije rada</w:t>
      </w:r>
      <w:bookmarkEnd w:id="5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866A5" w:rsidRPr="00A866A5" w:rsidRDefault="00A866A5" w:rsidP="00A866A5">
      <w:pPr>
        <w:ind w:left="360"/>
      </w:pPr>
    </w:p>
    <w:p w:rsidR="007F05CB" w:rsidRPr="00686484" w:rsidRDefault="007F05CB" w:rsidP="007F05CB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 Dječjem vrtiću </w:t>
      </w:r>
      <w:r w:rsidR="00A05556" w:rsidRPr="00686484">
        <w:rPr>
          <w:rFonts w:ascii="Times New Roman" w:hAnsi="Times New Roman" w:cs="Times New Roman"/>
          <w:sz w:val="24"/>
          <w:szCs w:val="24"/>
        </w:rPr>
        <w:t>„</w:t>
      </w:r>
      <w:r w:rsidRPr="00686484">
        <w:rPr>
          <w:rFonts w:ascii="Times New Roman" w:hAnsi="Times New Roman" w:cs="Times New Roman"/>
          <w:sz w:val="24"/>
          <w:szCs w:val="24"/>
        </w:rPr>
        <w:t>Grozdić</w:t>
      </w:r>
      <w:r w:rsidR="00A05556" w:rsidRPr="00686484">
        <w:rPr>
          <w:rFonts w:ascii="Times New Roman" w:hAnsi="Times New Roman" w:cs="Times New Roman"/>
          <w:sz w:val="24"/>
          <w:szCs w:val="24"/>
        </w:rPr>
        <w:t>“</w:t>
      </w:r>
      <w:r w:rsidRPr="00686484">
        <w:rPr>
          <w:rFonts w:ascii="Times New Roman" w:hAnsi="Times New Roman" w:cs="Times New Roman"/>
          <w:sz w:val="24"/>
          <w:szCs w:val="24"/>
        </w:rPr>
        <w:t xml:space="preserve"> naglašava se značaj timskog rada koji podrazumijeva: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dnevno, tjedno, mjesečno i tromjesečno planiranje i valorizaciju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 na dokumentaciji (arhiviranje materijala i priprema za uvid)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planiranje i kreiranje poticajnog okruženja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pripremu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raznih vrsta poticaja za neposredni rad s djecom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planiranje aktivnosti s ciljem podizanja kvalitete suradničkih odnosa na svim razinama procesa (suradnja među zaposlenicima, suradnja s djecom, suradnja s roditeljima)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planiranje oblika s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uradnje s društvenom zajednicom. </w:t>
      </w:r>
    </w:p>
    <w:p w:rsidR="007F05CB" w:rsidRPr="00686484" w:rsidRDefault="007F05CB" w:rsidP="007F05CB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Vezano uz realizaciju </w:t>
      </w:r>
      <w:r w:rsidR="00A05556" w:rsidRPr="00686484">
        <w:rPr>
          <w:rFonts w:ascii="Times New Roman" w:hAnsi="Times New Roman" w:cs="Times New Roman"/>
          <w:sz w:val="24"/>
          <w:szCs w:val="24"/>
        </w:rPr>
        <w:t>satnice posrednog rad</w:t>
      </w:r>
      <w:r w:rsidR="0075027C">
        <w:rPr>
          <w:rFonts w:ascii="Times New Roman" w:hAnsi="Times New Roman" w:cs="Times New Roman"/>
          <w:sz w:val="24"/>
          <w:szCs w:val="24"/>
        </w:rPr>
        <w:t>a, tijekom pedagoške godine 2023./2024</w:t>
      </w:r>
      <w:r w:rsidR="00A05556" w:rsidRPr="00686484">
        <w:rPr>
          <w:rFonts w:ascii="Times New Roman" w:hAnsi="Times New Roman" w:cs="Times New Roman"/>
          <w:sz w:val="24"/>
          <w:szCs w:val="24"/>
        </w:rPr>
        <w:t>. o</w:t>
      </w:r>
      <w:r w:rsidRPr="00686484">
        <w:rPr>
          <w:rFonts w:ascii="Times New Roman" w:hAnsi="Times New Roman" w:cs="Times New Roman"/>
          <w:sz w:val="24"/>
          <w:szCs w:val="24"/>
        </w:rPr>
        <w:t xml:space="preserve">sobito će se pratiti i procjenjivati osobni doprinos i angažman, spremnost i motiviranost svakog odgojitelja 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i stručne suradnice pedagoginje </w:t>
      </w:r>
      <w:r w:rsidRPr="00686484">
        <w:rPr>
          <w:rFonts w:ascii="Times New Roman" w:hAnsi="Times New Roman" w:cs="Times New Roman"/>
          <w:sz w:val="24"/>
          <w:szCs w:val="24"/>
        </w:rPr>
        <w:t>u timskom radu te individualno stručno usavršavanj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e, kao i </w:t>
      </w:r>
      <w:r w:rsidRPr="00686484">
        <w:rPr>
          <w:rFonts w:ascii="Times New Roman" w:hAnsi="Times New Roman" w:cs="Times New Roman"/>
          <w:sz w:val="24"/>
          <w:szCs w:val="24"/>
        </w:rPr>
        <w:t xml:space="preserve">procjena razine doprinosa istog na unaprjeđivanju rada u 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odgojnoj skupini, ali i Vrtiću u cjelini. </w:t>
      </w:r>
      <w:r w:rsidRPr="0068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CB" w:rsidRPr="00686484" w:rsidRDefault="007F05CB" w:rsidP="007F05CB">
      <w:p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>Način praćenja i provjere organizacije rada u Vrtiću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 uključivat će</w:t>
      </w:r>
      <w:r w:rsidRPr="00686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refleksije i samorefleksije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uvide 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u pedagošku dokumentaciju svake skupine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uvide 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u pedagošku dokumentaciju djece s posebnim potrebama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uvide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u pedagošku dokumentaciju – ponuda materijala, aktivnosti i sadržaja ponuđenih djeci, njihovi interesi, suradnja s roditeljima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različite etnografski zapisi objedinjene i dovedene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u međusobni odnos (foto i video zapisi, radovi djece, posebne bilješke odgojitelja)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analize raznih protokola i obrazaca za procjenu i samoprocjenu kvalitete segmenata odgojno-obrazovnog procesa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neposredne uvide 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u rad po </w:t>
      </w:r>
      <w:r w:rsidRPr="00686484">
        <w:rPr>
          <w:rFonts w:ascii="Times New Roman" w:hAnsi="Times New Roman" w:cs="Times New Roman"/>
          <w:sz w:val="24"/>
          <w:szCs w:val="24"/>
        </w:rPr>
        <w:t xml:space="preserve">odgojnim 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skupinama (materijalni i organizacijski uvjeti rada)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anketne liste, upitnici za djecu, odgojitelje, roditelje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praćenje neposrednog rada odgojitelja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individualne konzultacije i rad u manjim grupama – davat će se povratne informacije i smjernice za poboljšanje svih segmenata stručnog rada odgojitelja, omogućit će im se propitivanje vlastitih i tuđih stavova unutar demokratski nastrojene komunikacije, izražavanjem nedoumica i problema, odnosno zajedničkim raspravama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godišnje izvješće o radu na kraju pedagoške godine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izvješća posebnih programa i programa predškole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održ</w:t>
      </w:r>
      <w:r w:rsidR="00A05556" w:rsidRPr="00686484">
        <w:rPr>
          <w:rFonts w:ascii="Times New Roman" w:hAnsi="Times New Roman" w:cs="Times New Roman"/>
          <w:sz w:val="24"/>
          <w:szCs w:val="24"/>
        </w:rPr>
        <w:t>avanje Odgojiteljskih i Radničkih vijeća te</w:t>
      </w:r>
      <w:r w:rsidRPr="00686484">
        <w:rPr>
          <w:rFonts w:ascii="Times New Roman" w:hAnsi="Times New Roman" w:cs="Times New Roman"/>
          <w:sz w:val="24"/>
          <w:szCs w:val="24"/>
        </w:rPr>
        <w:t xml:space="preserve"> Stručnih aktiva na kojima će se prezentirati teme za koje se procijeni da će poticajno djelovati na unaprjeđenje prakse Vrtića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diskusije i zapisnike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s radnih dogovora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diskusije i zapisnike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s internih stručnih aktiva </w:t>
      </w:r>
    </w:p>
    <w:p w:rsidR="007F05CB" w:rsidRPr="00686484" w:rsidRDefault="007F05CB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prenošenje informaci</w:t>
      </w:r>
      <w:r w:rsidR="00A05556" w:rsidRPr="00686484">
        <w:rPr>
          <w:rFonts w:ascii="Times New Roman" w:hAnsi="Times New Roman" w:cs="Times New Roman"/>
          <w:sz w:val="24"/>
          <w:szCs w:val="24"/>
        </w:rPr>
        <w:t xml:space="preserve">ja i zapisnika s Odgojiteljskih i Radničkih </w:t>
      </w:r>
      <w:r w:rsidRPr="00686484">
        <w:rPr>
          <w:rFonts w:ascii="Times New Roman" w:hAnsi="Times New Roman" w:cs="Times New Roman"/>
          <w:sz w:val="24"/>
          <w:szCs w:val="24"/>
        </w:rPr>
        <w:t xml:space="preserve">vijeća </w:t>
      </w:r>
    </w:p>
    <w:p w:rsidR="007F05CB" w:rsidRPr="00686484" w:rsidRDefault="00A05556" w:rsidP="00274299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analize i zapisnike</w:t>
      </w:r>
      <w:r w:rsidR="007F05CB" w:rsidRPr="00686484">
        <w:rPr>
          <w:rFonts w:ascii="Times New Roman" w:hAnsi="Times New Roman" w:cs="Times New Roman"/>
          <w:sz w:val="24"/>
          <w:szCs w:val="24"/>
        </w:rPr>
        <w:t xml:space="preserve"> sa sastanaka stručnog tima </w:t>
      </w:r>
    </w:p>
    <w:p w:rsidR="007F05CB" w:rsidRPr="00686484" w:rsidRDefault="007F05CB" w:rsidP="007F05CB">
      <w:pPr>
        <w:pStyle w:val="Odlomakpopisa"/>
        <w:numPr>
          <w:ilvl w:val="0"/>
          <w:numId w:val="2"/>
        </w:numPr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prenošenje informacija s individualnih savjetodavnih sastanaka s roditeljima i s odgojiteljima. </w:t>
      </w:r>
    </w:p>
    <w:p w:rsidR="001A2AC5" w:rsidRDefault="001A2AC5" w:rsidP="001A2AC5">
      <w:pPr>
        <w:pStyle w:val="Odlomakpopisa"/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9EB" w:rsidRDefault="006B19EB" w:rsidP="001A2AC5">
      <w:pPr>
        <w:pStyle w:val="Odlomakpopisa"/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9EB" w:rsidRDefault="006B19EB" w:rsidP="001A2AC5">
      <w:pPr>
        <w:pStyle w:val="Odlomakpopisa"/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9EB" w:rsidRPr="00686484" w:rsidRDefault="006B19EB" w:rsidP="001A2AC5">
      <w:pPr>
        <w:pStyle w:val="Odlomakpopisa"/>
        <w:tabs>
          <w:tab w:val="left" w:pos="28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Default="007174CF" w:rsidP="00A866A5">
      <w:pPr>
        <w:pStyle w:val="Naslov1"/>
        <w:numPr>
          <w:ilvl w:val="0"/>
          <w:numId w:val="6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09906461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MATERIJALNI UVJETI RADA</w:t>
      </w:r>
      <w:bookmarkEnd w:id="6"/>
    </w:p>
    <w:p w:rsidR="00A866A5" w:rsidRPr="00A866A5" w:rsidRDefault="00A866A5" w:rsidP="00A866A5">
      <w:pPr>
        <w:pStyle w:val="Odlomakpopisa"/>
      </w:pP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Dječji vrtić „Grozdi</w:t>
      </w:r>
      <w:r w:rsidR="00A866A5">
        <w:rPr>
          <w:rFonts w:ascii="Times New Roman" w:hAnsi="Times New Roman" w:cs="Times New Roman"/>
          <w:sz w:val="24"/>
          <w:szCs w:val="24"/>
        </w:rPr>
        <w:t xml:space="preserve">ć“ smješten je </w:t>
      </w:r>
      <w:r w:rsidRPr="00686484">
        <w:rPr>
          <w:rFonts w:ascii="Times New Roman" w:hAnsi="Times New Roman" w:cs="Times New Roman"/>
          <w:sz w:val="24"/>
          <w:szCs w:val="24"/>
        </w:rPr>
        <w:t xml:space="preserve"> u novoizgrađenoj Vrtićkoj ulici u Kutjevu. </w:t>
      </w:r>
    </w:p>
    <w:p w:rsidR="00AA2AED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Objekt Dječjeg vrtića „Grozdić“ nalazi se na površini od 822 m² i 1500 m² ukupnog vanjskog prostora. </w:t>
      </w:r>
      <w:r w:rsidR="00AA2AED">
        <w:rPr>
          <w:rFonts w:ascii="Times New Roman" w:hAnsi="Times New Roman" w:cs="Times New Roman"/>
          <w:sz w:val="24"/>
          <w:szCs w:val="24"/>
        </w:rPr>
        <w:t xml:space="preserve">Na vanjskom prostoru nam je Grozdićev vrt, pješčanik te  različite sprave koje smo nabavili preko projekta prekogranične suradnje. Trenutno nam je odobren još jedan veći projekt za nabavu didaktičkih sredstava.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Dječji vrtić „Grozdić“ čine: 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4 sobe dnevnog boravka za djecu površine 62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4 sanitarna čvora površine 7,60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4 garderobe površine 16,95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4 polu natkrivene terase površine 28,45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1 kuhinjski pogon površine 46,35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1 prostor za obradu rublja površine 18,20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1 sportska dvorana 93</w:t>
      </w:r>
      <w:r w:rsidR="00BC0DF4">
        <w:rPr>
          <w:rFonts w:ascii="Times New Roman" w:hAnsi="Times New Roman" w:cs="Times New Roman"/>
          <w:sz w:val="24"/>
          <w:szCs w:val="24"/>
        </w:rPr>
        <w:t>,90 m²; od jeseni 2021.godine prenamijenjena uz suglasnost Županije i Ministarstva u dodatnu sobu dnevnog boravka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1 spremište za rekvizite i didaktička sredstva površine 10,35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2 energetsko-tehnička bloka površine 22,60 m²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3 ureda – ured ravnateljice, ured pedagoginje i ured računovotkinje 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prostor za individualne sastanke s roditeljima </w:t>
      </w:r>
    </w:p>
    <w:p w:rsidR="007174CF" w:rsidRPr="00686484" w:rsidRDefault="007174CF" w:rsidP="00274299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4 sanitarna čvora za osoblje i posjetitelje.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274E29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09906462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Ciljevi materijalnih uvjeta rada</w:t>
      </w:r>
      <w:bookmarkEnd w:id="7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Ciljevi materijalnih uvjeta rada Dječjeg vrtića „Grozdić“ su: </w:t>
      </w:r>
    </w:p>
    <w:p w:rsidR="007174CF" w:rsidRPr="00686484" w:rsidRDefault="007174CF" w:rsidP="0027429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osigurati potrebne uvjete sredstava i materijala za kvalitetno provođenje djelatnosti i kontinuirano poboljšavanje uvjeta življenja djece i odraslih u vrtiću i zajednici </w:t>
      </w:r>
    </w:p>
    <w:p w:rsidR="007174CF" w:rsidRPr="00686484" w:rsidRDefault="007174CF" w:rsidP="0027429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 nabave didaktičke opreme za odgojne skupine </w:t>
      </w:r>
    </w:p>
    <w:p w:rsidR="007174CF" w:rsidRPr="00686484" w:rsidRDefault="007174CF" w:rsidP="0027429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 nabave opreme za dječje igralište </w:t>
      </w:r>
    </w:p>
    <w:p w:rsidR="007174CF" w:rsidRPr="00686484" w:rsidRDefault="007174CF" w:rsidP="0027429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 stvaranja vlastitog vrta </w:t>
      </w:r>
    </w:p>
    <w:p w:rsidR="007174CF" w:rsidRPr="00686484" w:rsidRDefault="007174CF" w:rsidP="0027429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utrošiti raspoloživa sredstva prema potrebama programa na sljedeću skupinu artikala: didaktika za program predškole, društvene igre za predškolske skupine, didaktička </w:t>
      </w: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sredstva za poticanje razvoja fine motorike, obnova literature za kutić knjižnice u vrtiću, stručna literatura i slikovnice, potrošni likovni materijal i sredstva tijekom godine prema potrebi.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A5" w:rsidRDefault="00A866A5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74CF" w:rsidRPr="00686484" w:rsidRDefault="00274E29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09906463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2.2.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Zadaće materijalnih uvjeta rada</w:t>
      </w:r>
      <w:bookmarkEnd w:id="8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Zadaće su materijalnih uvjeta rada Dječjeg vrtića „Grozdić“: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 suradnji s Gradom Kutjevom planirati financijska sredstva u cilju osiguravanja optimalnim materijalnih uvjeta rada tijekom pedagoške godine</w:t>
      </w:r>
      <w:r w:rsidR="0075027C">
        <w:rPr>
          <w:rFonts w:ascii="Times New Roman" w:hAnsi="Times New Roman" w:cs="Times New Roman"/>
          <w:sz w:val="24"/>
          <w:szCs w:val="24"/>
        </w:rPr>
        <w:t xml:space="preserve"> 2023./2024</w:t>
      </w:r>
      <w:r w:rsidRPr="00686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pravovremeno osigurati sva potrebna sredstva i materijale za rad u skupinama, uvažavajući specifičnosti skupine u odnosu na dob i postojeće uvjete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rad na sveopćem poboljšanju uvjeta rada, osvješćivanju djelatnika za brigu i odgovornost prema sredstvima za rad, kao i angažiranju u cilju njihova poboljšanja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osigurati najpovoljnije uvjete za zadovoljavanje razvojnih potreba djeteta, za zadovoljavanje potreba roditelja, odgojitelja i svih zaposlenika, individualnih i skupnih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voditi skrb o održavanju objekta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utjecati na pozitivan odnos djeteta, roditelja te svih zaposlenih prema svom okruženju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nabava i dopuna didaktike po odgojnim skupinama i kabinetima stručnog tima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nabava potrošnog materijala za odgojne skupine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nabava stola za presvlačenje, hranilica te kolica za šetnje jasličke skupine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nabava didaktike za djecu s teškoćama u razvoju, potencijalno darovite djece i djecu u programu predškole </w:t>
      </w:r>
    </w:p>
    <w:p w:rsidR="007174CF" w:rsidRPr="00686484" w:rsidRDefault="007174CF" w:rsidP="0027429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kupnja strojeva i alata za tehničko održavanje – bušilica, alat za vrt, usisavač</w:t>
      </w:r>
    </w:p>
    <w:p w:rsidR="007174CF" w:rsidRPr="00686484" w:rsidRDefault="00184B1E" w:rsidP="00274299">
      <w:pPr>
        <w:numPr>
          <w:ilvl w:val="0"/>
          <w:numId w:val="10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izrada web stranice</w:t>
      </w:r>
      <w:r w:rsidR="0086540A" w:rsidRPr="00686484">
        <w:rPr>
          <w:rFonts w:ascii="Times New Roman" w:hAnsi="Times New Roman" w:cs="Times New Roman"/>
          <w:sz w:val="24"/>
          <w:szCs w:val="24"/>
        </w:rPr>
        <w:t xml:space="preserve"> Vrtića</w:t>
      </w:r>
      <w:r w:rsidRPr="00686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274E29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09906464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Centri aktivnosti predviđeni za rad</w:t>
      </w:r>
      <w:bookmarkEnd w:id="9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Centri aktivnosti u odgojnim skupinama „Leptirići“, „Pčelice“ i „Bubamare“ predviđeni za rad u skupinama sa djecom od 3. do 7. godine života: 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glazbu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centar za likovno izražavanje 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istraživački centar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matematiku i manipulativne igre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građenje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početno čitanje i pisanje</w:t>
      </w:r>
    </w:p>
    <w:p w:rsidR="007174CF" w:rsidRPr="00686484" w:rsidRDefault="007174CF" w:rsidP="0027429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obiteljske i dramske igre</w:t>
      </w:r>
    </w:p>
    <w:p w:rsidR="00736689" w:rsidRPr="00686484" w:rsidRDefault="007174CF" w:rsidP="0073668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igre na otvorenom.</w:t>
      </w:r>
    </w:p>
    <w:p w:rsidR="00736689" w:rsidRPr="00686484" w:rsidRDefault="00736689" w:rsidP="0073668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7174CF" w:rsidP="00736689">
      <w:pPr>
        <w:spacing w:before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Centri aktivnosti </w:t>
      </w:r>
      <w:r w:rsidR="0086540A" w:rsidRPr="00686484">
        <w:rPr>
          <w:rFonts w:ascii="Times New Roman" w:hAnsi="Times New Roman" w:cs="Times New Roman"/>
          <w:sz w:val="24"/>
          <w:szCs w:val="24"/>
        </w:rPr>
        <w:t xml:space="preserve">u </w:t>
      </w:r>
      <w:r w:rsidR="00A866A5">
        <w:rPr>
          <w:rFonts w:ascii="Times New Roman" w:hAnsi="Times New Roman" w:cs="Times New Roman"/>
          <w:sz w:val="24"/>
          <w:szCs w:val="24"/>
        </w:rPr>
        <w:t>odgojnim skupinama „Zvjezdice“</w:t>
      </w:r>
      <w:r w:rsidR="001A2AC5" w:rsidRPr="00686484">
        <w:rPr>
          <w:rFonts w:ascii="Times New Roman" w:hAnsi="Times New Roman" w:cs="Times New Roman"/>
          <w:sz w:val="24"/>
          <w:szCs w:val="24"/>
        </w:rPr>
        <w:t xml:space="preserve"> </w:t>
      </w:r>
      <w:r w:rsidR="0086540A" w:rsidRPr="00686484">
        <w:rPr>
          <w:rFonts w:ascii="Times New Roman" w:hAnsi="Times New Roman" w:cs="Times New Roman"/>
          <w:sz w:val="24"/>
          <w:szCs w:val="24"/>
        </w:rPr>
        <w:t xml:space="preserve"> </w:t>
      </w:r>
      <w:r w:rsidRPr="00686484">
        <w:rPr>
          <w:rFonts w:ascii="Times New Roman" w:hAnsi="Times New Roman" w:cs="Times New Roman"/>
          <w:sz w:val="24"/>
          <w:szCs w:val="24"/>
        </w:rPr>
        <w:t>„Bobice“ predviđeni za djecu od 1. do 3. godine života: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glazbu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centar za likovno izražavanje 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senzorički centar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građenje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centar za razvijanje koordinacije očiju i ruku </w:t>
      </w:r>
    </w:p>
    <w:p w:rsidR="007174CF" w:rsidRPr="00686484" w:rsidRDefault="007174CF" w:rsidP="0027429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obiteljske i dramske igre</w:t>
      </w:r>
    </w:p>
    <w:p w:rsidR="007174CF" w:rsidRPr="00686484" w:rsidRDefault="007174CF" w:rsidP="00736689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centar za igre na otvorenom.</w:t>
      </w:r>
    </w:p>
    <w:p w:rsidR="00736689" w:rsidRPr="00686484" w:rsidRDefault="00736689" w:rsidP="0073668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Prostor i ponudu </w:t>
      </w:r>
      <w:r w:rsidR="0086540A" w:rsidRPr="00686484">
        <w:rPr>
          <w:rFonts w:ascii="Times New Roman" w:hAnsi="Times New Roman" w:cs="Times New Roman"/>
          <w:sz w:val="24"/>
          <w:szCs w:val="24"/>
        </w:rPr>
        <w:t xml:space="preserve">centara aktivnosti </w:t>
      </w:r>
      <w:r w:rsidRPr="00686484">
        <w:rPr>
          <w:rFonts w:ascii="Times New Roman" w:hAnsi="Times New Roman" w:cs="Times New Roman"/>
          <w:sz w:val="24"/>
          <w:szCs w:val="24"/>
        </w:rPr>
        <w:t>organiziramo tako da je iskustvo djeteta individualizirano u primjerenom s</w:t>
      </w:r>
      <w:r w:rsidR="0086540A" w:rsidRPr="00686484">
        <w:rPr>
          <w:rFonts w:ascii="Times New Roman" w:hAnsi="Times New Roman" w:cs="Times New Roman"/>
          <w:sz w:val="24"/>
          <w:szCs w:val="24"/>
        </w:rPr>
        <w:t>ocijalnom okruženju koje mu</w:t>
      </w:r>
      <w:r w:rsidRPr="00686484">
        <w:rPr>
          <w:rFonts w:ascii="Times New Roman" w:hAnsi="Times New Roman" w:cs="Times New Roman"/>
          <w:sz w:val="24"/>
          <w:szCs w:val="24"/>
        </w:rPr>
        <w:t xml:space="preserve"> pruža mogućnost da se razvija i napreduje vlastitim tempom.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 na osmišljavanju i obogaćivanju materijalnog konteksta kao bitnog čimbenika u primjeni razvojnog, integriranog i humanistički usmjerenog kurikuluma predstavlja kontinuitet rada našeg vrtića. </w:t>
      </w:r>
    </w:p>
    <w:p w:rsidR="001A2AC5" w:rsidRPr="00686484" w:rsidRDefault="007174CF" w:rsidP="00AA2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Sigurnost prostora i uvjeta u kojima borave djeca predstavljat će temeljni kriterij kvalitete materijalnog konteksta. Budući da je prostor najvažniji preduvjet kvalitetne igre i učenja djece, kontinuirano ćemo obogaćivati i promišljati prostorno okruženje, činiti ga poticajnim i raznovrsnim, koncipiranim na način da djecu potiče na otkrivanje i rješavanje problema s kojima se susreću te da djeci različitih interesa, potreba i mogućnosti omogući odabir aktivnosti i iskustava. Tijekom godine centre aktivnosti obogaćivat ćemo različitim materijalima (prirodnim materijalima, recikliranim materijalima, odloženim i nestrukturiranim materijalima koji se mogu dezinficirati) kako bismo potaknuli prirodnu znatiželju i podržali interes djece. </w:t>
      </w:r>
      <w:r w:rsidR="00C3767A" w:rsidRPr="00686484">
        <w:rPr>
          <w:rFonts w:ascii="Times New Roman" w:hAnsi="Times New Roman" w:cs="Times New Roman"/>
          <w:sz w:val="24"/>
          <w:szCs w:val="24"/>
        </w:rPr>
        <w:t xml:space="preserve">Uz to, posebno ćemo voditi brigu o sadržajnom bogatstvu, primjerenosti, stalnoj dostupnosti, promišljenosti, funkcionalnosti i načinu ponude materijala kako bismo poticati neovisnost i autonomiju učenja djeteta, angažirali različite stilove učenja i podržavali razvoj njihovih različitih kompetencija. </w:t>
      </w:r>
      <w:r w:rsidRPr="00686484">
        <w:rPr>
          <w:rFonts w:ascii="Times New Roman" w:hAnsi="Times New Roman" w:cs="Times New Roman"/>
          <w:sz w:val="24"/>
          <w:szCs w:val="24"/>
        </w:rPr>
        <w:t>Neke od materijala oblikovat ćemo tako da djeci istodobno omogućuju različite oblike korištenja i različite pristupe rješavanju zadataka s obzirom na različite razvojne mogućnosti djece u uspješnom savladavanju problema koji određeni materijal sadržava. Prilikom osmišljavanja i izrađivanja materijala posebnu pozornost posvetit ćemo tome da djeci budu zanimljivi, poticajni i atraktivni te da ih mogu koristi što više samostalno ili u suradnji s drugom djecom.</w:t>
      </w:r>
    </w:p>
    <w:p w:rsidR="007174CF" w:rsidRDefault="007174CF" w:rsidP="00D976BC">
      <w:pPr>
        <w:pStyle w:val="Naslov1"/>
        <w:numPr>
          <w:ilvl w:val="0"/>
          <w:numId w:val="6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09906465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ORGANIZACIJA NJEGE I SKRBI ZA TJELESNI RAST I ZDRAVLJE DJECE</w:t>
      </w:r>
      <w:bookmarkEnd w:id="10"/>
    </w:p>
    <w:p w:rsidR="00D976BC" w:rsidRPr="00D976BC" w:rsidRDefault="00D976BC" w:rsidP="00D976BC">
      <w:pPr>
        <w:pStyle w:val="Odlomakpopisa"/>
      </w:pP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Svi zadaci i mjere vezane uza ovo poglavlje koncipirane su u skladu s </w:t>
      </w:r>
      <w:r w:rsidRPr="00686484">
        <w:rPr>
          <w:rFonts w:ascii="Times New Roman" w:hAnsi="Times New Roman" w:cs="Times New Roman"/>
          <w:i/>
          <w:sz w:val="24"/>
          <w:szCs w:val="24"/>
        </w:rPr>
        <w:t>Programom zdravstvene zaštite djece, higijene i pravilne prehrane djece u dječjim vrtićim</w:t>
      </w:r>
      <w:r w:rsidRPr="00686484">
        <w:rPr>
          <w:rFonts w:ascii="Times New Roman" w:hAnsi="Times New Roman" w:cs="Times New Roman"/>
          <w:sz w:val="24"/>
          <w:szCs w:val="24"/>
        </w:rPr>
        <w:t xml:space="preserve">a (NN 105/02) kao osnovnim zdravstvenim dokumentom u djelatnosti predškolskog odgoja. Program mjera donijelo je Ministarstvo zdravstva na temelju članka 18., stavka 1. i 3. </w:t>
      </w:r>
      <w:r w:rsidRPr="00686484">
        <w:rPr>
          <w:rFonts w:ascii="Times New Roman" w:hAnsi="Times New Roman" w:cs="Times New Roman"/>
          <w:i/>
          <w:sz w:val="24"/>
          <w:szCs w:val="24"/>
        </w:rPr>
        <w:t>Zakona o predškolskom odgoju i naobrazbu</w:t>
      </w:r>
      <w:r w:rsidRPr="00686484">
        <w:rPr>
          <w:rFonts w:ascii="Times New Roman" w:hAnsi="Times New Roman" w:cs="Times New Roman"/>
          <w:sz w:val="24"/>
          <w:szCs w:val="24"/>
        </w:rPr>
        <w:t xml:space="preserve"> (NN 10/97) uz suglasnost Ministarstva znanosti i obrazovanja.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Mjere zdravstvene zaštite djece: </w:t>
      </w:r>
    </w:p>
    <w:p w:rsidR="007174CF" w:rsidRPr="00686484" w:rsidRDefault="007174CF" w:rsidP="00274299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prikupljanje podataka o djeci prilikom upisa putem sistematskih pregleda, individualnih razgovora s roditeljima, praćenja izostanaka djece iz vrtića i po potrebi poduzimanje protuepidemijskih mjera u suradnji s liječnicima i pedijatrima, prevencija bolesti, praćenja rasta i razvoja djece, prva pomoć kod ozljeda djece, provođenje zdravstvenog odgoja </w:t>
      </w:r>
    </w:p>
    <w:p w:rsidR="007174CF" w:rsidRPr="00686484" w:rsidRDefault="001D0E41" w:rsidP="00274299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suradnja</w:t>
      </w:r>
      <w:r w:rsidR="007174CF" w:rsidRPr="00686484">
        <w:rPr>
          <w:rFonts w:ascii="Times New Roman" w:hAnsi="Times New Roman" w:cs="Times New Roman"/>
          <w:sz w:val="24"/>
          <w:szCs w:val="24"/>
        </w:rPr>
        <w:t xml:space="preserve"> s roditeljima zdravstvene struke u sklopu zdravstvenog odgoja </w:t>
      </w:r>
    </w:p>
    <w:p w:rsidR="007174CF" w:rsidRPr="00686484" w:rsidRDefault="007174CF" w:rsidP="00274299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unaprjeđivanje oralnog zdravlja djece u suradnji sa stomatolozima. </w:t>
      </w:r>
    </w:p>
    <w:p w:rsidR="00274E29" w:rsidRPr="00686484" w:rsidRDefault="00274E29" w:rsidP="00274E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i/>
          <w:sz w:val="24"/>
          <w:szCs w:val="24"/>
        </w:rPr>
        <w:t>Program zdravstvene zaštite djece, higijene i pravilne prehrane u dječjim vrtićima</w:t>
      </w:r>
      <w:r w:rsidRPr="00686484">
        <w:rPr>
          <w:rFonts w:ascii="Times New Roman" w:hAnsi="Times New Roman" w:cs="Times New Roman"/>
          <w:sz w:val="24"/>
          <w:szCs w:val="24"/>
        </w:rPr>
        <w:t xml:space="preserve"> utvrđuje i mjere vezane uz prehranu djece.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Dječji vrtić „Grozdić“ uveden je u sustav HACCAP-a.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Kroz adekvatan nadzor nad mjerama zdravstvene i higijenske zaštite posebna je pozornost usmjerena prema čistoći i higijeni smještaja u predškolskoj ustanovi, u odnosu na dijete i sve zaposlene, vodeći pritom računa o zadovoljavajućim rezultatima, sukladno s propisanim mjerama.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Bitni zadaci: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sustavno praćenje rasta i razvoja djece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prehrana djece prema važećim standardima i propisima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prilagodba prehrane djece sa zdravstvenim problemima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provedba preventivnih mjera u cilju smanjenja pobola i ozljeda djece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provođenje protuepidemijskih mjera u slučaju pojave zaraznih bolesti </w:t>
      </w:r>
    </w:p>
    <w:p w:rsidR="007174CF" w:rsidRPr="00686484" w:rsidRDefault="007174CF" w:rsidP="00274299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zdravstveni odgoj djece, radnika i roditelja </w:t>
      </w:r>
    </w:p>
    <w:p w:rsidR="007174CF" w:rsidRPr="00686484" w:rsidRDefault="007174CF" w:rsidP="007174C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svakodnevna tjelovježba i boravak na zraku. </w:t>
      </w:r>
    </w:p>
    <w:p w:rsidR="00736689" w:rsidRPr="00686484" w:rsidRDefault="00736689" w:rsidP="0073668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3C454B" w:rsidP="00736689">
      <w:pPr>
        <w:pStyle w:val="Naslov2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09906466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Mjere zdravstvene zaštite u dječjem vrtiću</w:t>
      </w:r>
      <w:bookmarkEnd w:id="11"/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sistematski zdravstveni pregledi djeteta kod nadležnog liječnika prije upisa u vrtić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inicijalni intervju s roditeljima, prikupljanje zdravstvene dokumentacije (za djecu s posebnim potrebama i kroničnim poteškoćama)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zdravstveni pregled djeteta nakon izostanka iz vrtića zbog bolesti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kopija knjižice imunizacije i kontinuirano praćenje procijepljenosti djece u ustanovi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protuepidemijske mjere u slučaju zaraznih bolesti, ravnatelj u suradnji s nadležnim službama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prepoznavanje i zadovoljavanje primarnih dječjih potreba kontinuirano tijekom boravka djeteta u vrtiću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zadovoljavanje specifičnih potreba kod djece sa zdravstvenim poteškoćama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prevencija zdravstvenih problema kod djece (karijes, prehrambeni poremećaji, respiratorne smetnje, tjelesni razvoj)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mjere vezane uz provedbu izleta i dužih zdravstveno-rekreativnih programa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praćenje rasta i razvoja djece putem antropometrijskih mjerenja prema planu provedbe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nabava sanitetskog materijala i farmakoloških sredstava za pružanje pomoći djetetu kod akutnih zdravstvenih teškoća po potrebi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zdravstveni odgoj djece u vezi sa stjecanjem pravilnih higijenskih navika i usvajanja zdravog načina života (tjelesna aktivnost, zdrava prehrana) </w:t>
      </w:r>
    </w:p>
    <w:p w:rsidR="007174CF" w:rsidRPr="00686484" w:rsidRDefault="007174CF" w:rsidP="00274299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edukacija odgojiteljica od strane roditelja zdravstvene struke.</w:t>
      </w:r>
    </w:p>
    <w:p w:rsidR="003C454B" w:rsidRPr="00686484" w:rsidRDefault="003C454B" w:rsidP="003C45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3C454B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09906467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Mjere za održavanje higijene u vrtiću</w:t>
      </w:r>
      <w:bookmarkEnd w:id="12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nadzor provedbe i predlaganje mjera u cilju osiguranja higijene unutarnjeg i vanjskog prostora vrtića 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nadzor i predlaganje mjera u cilju ispunjavanja propisanih uvjeta smještaja djece u vrtiću: svakodnevno čišćenje i dezinfekcija prostora, provjetravanje, održavanje odgovarajućih temperaturnih uvjeta u unutarnjem prostoru, čistoća posteljnog rublja, zdravstvena ispravnost vode, odabir namještaja koji ne pogoduje nastanku ozljeda i kontrola ispravnosti igračaka i drugih predmeta opće upotrebe, opskrba dovoljnom količinom sredstava za opću higijenu djece i sredstava za higijenu vrtića, provođenje </w:t>
      </w: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potrebnih ekoloških mjera dezinfekcije, deratizacije i dezinsekcije u objektu i oko njega, nadzor nad održavanjem čistoće okoliša dječjeg vrtića 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mjere higijene vezane uz ispunjavanje i provođenje propisanih uvjeta u pripremi i distribuciji hrane (HACCP)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mjere zaštite od pojave i širenja zaraznih bolesti kao i higijensko-epidemiološki nadzor nad zaraznim bolestima 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edukacija radnika u procesu čišćenja, održavanja objekta i pripreme hrane </w:t>
      </w:r>
    </w:p>
    <w:p w:rsidR="007174CF" w:rsidRPr="00686484" w:rsidRDefault="007174CF" w:rsidP="00274299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mjere vezane uz provedbu izleta i dužih zdravstveno-rekreativnih programa (ispravnost vode i hrane, okolnosti koje pogoduju povredama i bolestima). 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3C454B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09906468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Protuepidemijske mjere</w:t>
      </w:r>
      <w:bookmarkEnd w:id="13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274299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praćenje i evidentiranje pobola djece i razloga izostanaka iz vrtića</w:t>
      </w:r>
    </w:p>
    <w:p w:rsidR="007174CF" w:rsidRPr="00686484" w:rsidRDefault="007174CF" w:rsidP="00274299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suradnja s higijensko-epidemiološkom službom u slučaju grupiranja pojedinih bolesti </w:t>
      </w:r>
    </w:p>
    <w:p w:rsidR="007174CF" w:rsidRPr="00686484" w:rsidRDefault="007174CF" w:rsidP="00274299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upućivanje na redovne zdravstvene preglede svih djelatnika.</w:t>
      </w:r>
    </w:p>
    <w:p w:rsidR="007174CF" w:rsidRPr="00686484" w:rsidRDefault="007174CF" w:rsidP="0071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3C454B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09906469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3.4.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Prehrana</w:t>
      </w:r>
      <w:bookmarkEnd w:id="14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planiranje prehrane, izrada jelovnika u skladu s prehrambenim standardima za prehranu djece u dječjim vrtićima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nadzor u provedbi zadaća vezanih uz zdravstvene propise kod osoba koje u svom radu dolaze u dodir s namirnicama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nadzor nad zadovoljavanjem propisanih zdravstvenih uvjeta namirnica i gotove hrane te energetske vrijednosti obroka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zadovoljavanje specifičnih potreba u prehrani djece sa zdravstvenim poteškoćama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edukacija osoba koje rade u provedbi procesa pripreme hrane: interna edukacija, tečaj higijenskog minimuma </w:t>
      </w:r>
    </w:p>
    <w:p w:rsidR="007174CF" w:rsidRPr="00686484" w:rsidRDefault="007174CF" w:rsidP="00274299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pregled za sanitarne iskaznice. </w:t>
      </w:r>
    </w:p>
    <w:p w:rsidR="003C454B" w:rsidRPr="00686484" w:rsidRDefault="003C454B" w:rsidP="003C45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CF" w:rsidRPr="00686484" w:rsidRDefault="003C454B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09906470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3.5. </w:t>
      </w:r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>Zdravstvena dokumentacija i evidencije</w:t>
      </w:r>
      <w:bookmarkEnd w:id="15"/>
      <w:r w:rsidR="007174C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potvrda o obavljenom sistematskom pregledu djeteta prije upisa u vrtić 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potvrda o obavljenom zdravstvenom pregledu djeteta kod izostanka zbog bolesti 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zdravstveni karton djeteta u dječjem vrtiću 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evidencija o zdravstvenom odgoju 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>evidencija o higijensko-epidemiološkom nadzoru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evidencija o sanitarnom nadzoru</w:t>
      </w:r>
    </w:p>
    <w:p w:rsidR="007174CF" w:rsidRPr="00686484" w:rsidRDefault="007174CF" w:rsidP="00274299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evidencija epidemioloških indikacija.</w:t>
      </w:r>
    </w:p>
    <w:p w:rsidR="00CC626E" w:rsidRPr="00686484" w:rsidRDefault="00CC626E" w:rsidP="00736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AEF" w:rsidRDefault="00977AEF" w:rsidP="00A866A5">
      <w:pPr>
        <w:pStyle w:val="Naslov1"/>
        <w:numPr>
          <w:ilvl w:val="0"/>
          <w:numId w:val="6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09906471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ODGOJNO-OBRAZOVNI RAD</w:t>
      </w:r>
      <w:bookmarkEnd w:id="16"/>
    </w:p>
    <w:p w:rsidR="00A866A5" w:rsidRPr="00A866A5" w:rsidRDefault="00A866A5" w:rsidP="00A866A5">
      <w:pPr>
        <w:pStyle w:val="Odlomakpopisa"/>
      </w:pP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Razdoblje od rođenja do polaska u školu od posebne je važnosti za cjelokupni razvoj djeteta. Dijete u tom razdoblju prvenstveno uči sudjelujući i čineći pa je zbog toga za ostvarivanje razvojno primjerenih programa potrebno sigurno, privlačno, zanimljivo, raznovrsno i poticajno okruženje u kojem djeca i odrasli svakodnevno žive i uče. Od izuzetne je važnosti okruženje koje uključuje odrasle u neposrednu i posrednu komunikaciju s djecom, ali i organizacijski, fizički, materijalni i socijalni uvjeti, kao i slobodan djetetov izbor svega što mu takvo okruženje nudi.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Prilikom planiranja odgojno-obrazovnog rada polazimo od interesa djece i u skladu s njima planiramo i oblikujemo primjerene sadržaje. Oblikovanjem poticajne, materijalne sredine te izborom i rasporedom igračaka i drugih materijala utječemo na to da dijete kroz igru uspostavlja i proširuje socijalno-emocionalne veze te kvalitetne odnose s odraslima, ali i s drugom djecom. Kao osnovni cilj odgojno-obrazovnog rada određujemo tako kreiranje onih uvjeta za provedbu redovitog programa, ali i posebnih programa u kojima će primjereno biti poticana sva djetetova razvojna područja, odnosno kojima ćemo osigurati dobrobit, cjeloviti razvoj, odgoj i učenje djece te razvoj svih njihovih kompetencija.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09906472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4.1. Zadaće odgojno-obrazovnog rada</w:t>
      </w:r>
      <w:bookmarkEnd w:id="17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Konkretizacija zadaća u odgojno-obrazovnom radu s djecom određena je prema potrebama  djece i u skladu s očekivanjima koja pred njih postavlja škola, ali i cjeloživotno učenje. </w:t>
      </w:r>
    </w:p>
    <w:p w:rsidR="00977AEF" w:rsidRPr="00686484" w:rsidRDefault="00977AEF" w:rsidP="00A36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Upoznavanje elementarnih matematičkih pojmova obuhvatit će sljedeće cjeline: logičke op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eracije s konkretnim predmetima, </w:t>
      </w:r>
      <w:r w:rsidRPr="00686484">
        <w:rPr>
          <w:rFonts w:ascii="Times New Roman" w:hAnsi="Times New Roman" w:cs="Times New Roman"/>
          <w:sz w:val="24"/>
          <w:szCs w:val="24"/>
        </w:rPr>
        <w:t>skupo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vi, brojevi, veličine, geometrijski oblici, </w:t>
      </w:r>
      <w:r w:rsidRPr="00686484">
        <w:rPr>
          <w:rFonts w:ascii="Times New Roman" w:hAnsi="Times New Roman" w:cs="Times New Roman"/>
          <w:sz w:val="24"/>
          <w:szCs w:val="24"/>
        </w:rPr>
        <w:t>mjere i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 mjerenje, </w:t>
      </w:r>
      <w:r w:rsidRPr="00686484">
        <w:rPr>
          <w:rFonts w:ascii="Times New Roman" w:hAnsi="Times New Roman" w:cs="Times New Roman"/>
          <w:sz w:val="24"/>
          <w:szCs w:val="24"/>
        </w:rPr>
        <w:t>pojmovi, prostorni odnosi (gore-dolje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, ispod-iznad, ispred-iza, u-na), odnosi veličina, vremenski odnosi, </w:t>
      </w:r>
      <w:r w:rsidRPr="00686484">
        <w:rPr>
          <w:rFonts w:ascii="Times New Roman" w:hAnsi="Times New Roman" w:cs="Times New Roman"/>
          <w:sz w:val="24"/>
          <w:szCs w:val="24"/>
        </w:rPr>
        <w:t xml:space="preserve">geometrijska tijela (kocka, kugla, valjak, piramida). </w:t>
      </w:r>
    </w:p>
    <w:p w:rsidR="00977AEF" w:rsidRPr="00686484" w:rsidRDefault="00977AEF" w:rsidP="00A3616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Motorički razvoj kod djece potiče se kroz tri područja: opću motoriku tijela (motorička spretnost ruku, nogu, usklađivanje pokreta oko-ruka), slušnu percepciju, vidnu percepciju </w:t>
      </w:r>
      <w:r w:rsidRPr="00686484">
        <w:rPr>
          <w:rFonts w:ascii="Times New Roman" w:hAnsi="Times New Roman" w:cs="Times New Roman"/>
          <w:sz w:val="24"/>
          <w:szCs w:val="24"/>
        </w:rPr>
        <w:lastRenderedPageBreak/>
        <w:t>(vidno razlučivanje: boja, veličina, oblika, uočavanja sličnosti i različitosti, zajedničkih osobin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a, povezivanje izgleda i oblika; </w:t>
      </w:r>
      <w:r w:rsidRPr="00686484">
        <w:rPr>
          <w:rFonts w:ascii="Times New Roman" w:hAnsi="Times New Roman" w:cs="Times New Roman"/>
          <w:sz w:val="24"/>
          <w:szCs w:val="24"/>
        </w:rPr>
        <w:t>vidno-prostornu orijentaciju (prostorni odnosi, usklađivanje pokreta oko-ruka-noga)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; </w:t>
      </w:r>
      <w:r w:rsidRPr="00686484">
        <w:rPr>
          <w:rFonts w:ascii="Times New Roman" w:hAnsi="Times New Roman" w:cs="Times New Roman"/>
          <w:sz w:val="24"/>
          <w:szCs w:val="24"/>
        </w:rPr>
        <w:t xml:space="preserve">vidno pamćenje (kombiniranje geometrijskih likova, uočavanje slijeda). </w:t>
      </w:r>
    </w:p>
    <w:p w:rsidR="00977AEF" w:rsidRPr="00686484" w:rsidRDefault="00977AEF" w:rsidP="00A36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Govorni razvoj obuhvaćen je područjima: 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pokretljivost govornih organa, izvođenje glasova, </w:t>
      </w:r>
      <w:r w:rsidRPr="00686484">
        <w:rPr>
          <w:rFonts w:ascii="Times New Roman" w:hAnsi="Times New Roman" w:cs="Times New Roman"/>
          <w:sz w:val="24"/>
          <w:szCs w:val="24"/>
        </w:rPr>
        <w:t>opon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ašanje i početne tvorbe glasova, izgovor složenih riječi, </w:t>
      </w:r>
      <w:r w:rsidRPr="00686484">
        <w:rPr>
          <w:rFonts w:ascii="Times New Roman" w:hAnsi="Times New Roman" w:cs="Times New Roman"/>
          <w:sz w:val="24"/>
          <w:szCs w:val="24"/>
        </w:rPr>
        <w:t>ra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zlikovanje i imenovanje glasova, </w:t>
      </w:r>
      <w:r w:rsidRPr="00686484">
        <w:rPr>
          <w:rFonts w:ascii="Times New Roman" w:hAnsi="Times New Roman" w:cs="Times New Roman"/>
          <w:sz w:val="24"/>
          <w:szCs w:val="24"/>
        </w:rPr>
        <w:t>raščlamba i povezivanje glasov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a, </w:t>
      </w:r>
      <w:r w:rsidRPr="00686484">
        <w:rPr>
          <w:rFonts w:ascii="Times New Roman" w:hAnsi="Times New Roman" w:cs="Times New Roman"/>
          <w:sz w:val="24"/>
          <w:szCs w:val="24"/>
        </w:rPr>
        <w:t>dopu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njavanje i oblikovanje rečenica, </w:t>
      </w:r>
      <w:r w:rsidRPr="00686484">
        <w:rPr>
          <w:rFonts w:ascii="Times New Roman" w:hAnsi="Times New Roman" w:cs="Times New Roman"/>
          <w:sz w:val="24"/>
          <w:szCs w:val="24"/>
        </w:rPr>
        <w:t xml:space="preserve">usvajanje pojmova. </w:t>
      </w:r>
    </w:p>
    <w:p w:rsidR="00977AEF" w:rsidRPr="00686484" w:rsidRDefault="00977AEF" w:rsidP="00A36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Stjecanje grafomotoričkih vještina obuhvaća: sustavno osvješćivanje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 povezanosti grafema i fonema, </w:t>
      </w:r>
      <w:r w:rsidRPr="00686484">
        <w:rPr>
          <w:rFonts w:ascii="Times New Roman" w:hAnsi="Times New Roman" w:cs="Times New Roman"/>
          <w:sz w:val="24"/>
          <w:szCs w:val="24"/>
        </w:rPr>
        <w:t xml:space="preserve">stjecanje unutarnjih reprezentacija oblika slova 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te </w:t>
      </w:r>
      <w:r w:rsidRPr="00686484">
        <w:rPr>
          <w:rFonts w:ascii="Times New Roman" w:hAnsi="Times New Roman" w:cs="Times New Roman"/>
          <w:sz w:val="24"/>
          <w:szCs w:val="24"/>
        </w:rPr>
        <w:t xml:space="preserve">„pred vježbe“ i vježbe u službi pisanja poruke. </w:t>
      </w:r>
    </w:p>
    <w:p w:rsidR="00977AEF" w:rsidRPr="00686484" w:rsidRDefault="00977AEF" w:rsidP="00A36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„Pred vježbe“ za čitanje i pisanje obuhvaćaju: vježbe za spremnost čitanja i p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isanja, </w:t>
      </w:r>
      <w:r w:rsidRPr="00686484">
        <w:rPr>
          <w:rFonts w:ascii="Times New Roman" w:hAnsi="Times New Roman" w:cs="Times New Roman"/>
          <w:sz w:val="24"/>
          <w:szCs w:val="24"/>
        </w:rPr>
        <w:t>prepoznavanje likova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, </w:t>
      </w:r>
      <w:r w:rsidRPr="00686484">
        <w:rPr>
          <w:rFonts w:ascii="Times New Roman" w:hAnsi="Times New Roman" w:cs="Times New Roman"/>
          <w:sz w:val="24"/>
          <w:szCs w:val="24"/>
        </w:rPr>
        <w:t>prepoznavanje i spajanje jednakih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 oblika na različitim podlogama, </w:t>
      </w:r>
      <w:r w:rsidRPr="00686484">
        <w:rPr>
          <w:rFonts w:ascii="Times New Roman" w:hAnsi="Times New Roman" w:cs="Times New Roman"/>
          <w:sz w:val="24"/>
          <w:szCs w:val="24"/>
        </w:rPr>
        <w:t>prepoznavanj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e jednostavnih oblika i bojanje, </w:t>
      </w:r>
      <w:r w:rsidRPr="00686484">
        <w:rPr>
          <w:rFonts w:ascii="Times New Roman" w:hAnsi="Times New Roman" w:cs="Times New Roman"/>
          <w:sz w:val="24"/>
          <w:szCs w:val="24"/>
        </w:rPr>
        <w:t xml:space="preserve">prepoznavanje jednakih 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znakova u različitim položajima, </w:t>
      </w:r>
      <w:r w:rsidRPr="00686484">
        <w:rPr>
          <w:rFonts w:ascii="Times New Roman" w:hAnsi="Times New Roman" w:cs="Times New Roman"/>
          <w:sz w:val="24"/>
          <w:szCs w:val="24"/>
        </w:rPr>
        <w:t>bojanje površina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, </w:t>
      </w:r>
      <w:r w:rsidRPr="00686484">
        <w:rPr>
          <w:rFonts w:ascii="Times New Roman" w:hAnsi="Times New Roman" w:cs="Times New Roman"/>
          <w:sz w:val="24"/>
          <w:szCs w:val="24"/>
        </w:rPr>
        <w:t>pronalaženje skrivenog lika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, </w:t>
      </w:r>
      <w:r w:rsidRPr="00686484">
        <w:rPr>
          <w:rFonts w:ascii="Times New Roman" w:hAnsi="Times New Roman" w:cs="Times New Roman"/>
          <w:sz w:val="24"/>
          <w:szCs w:val="24"/>
        </w:rPr>
        <w:t>mogućnost slij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eda (ravna i zakrivljena crta), povlačenje crte, nastavljanje slijeda, </w:t>
      </w:r>
      <w:r w:rsidRPr="00686484">
        <w:rPr>
          <w:rFonts w:ascii="Times New Roman" w:hAnsi="Times New Roman" w:cs="Times New Roman"/>
          <w:sz w:val="24"/>
          <w:szCs w:val="24"/>
        </w:rPr>
        <w:t>raščlambu i povezivanje glasova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, </w:t>
      </w:r>
      <w:r w:rsidRPr="00686484">
        <w:rPr>
          <w:rFonts w:ascii="Times New Roman" w:hAnsi="Times New Roman" w:cs="Times New Roman"/>
          <w:sz w:val="24"/>
          <w:szCs w:val="24"/>
        </w:rPr>
        <w:t>raščlambu</w:t>
      </w:r>
      <w:r w:rsidR="00A36168" w:rsidRPr="00686484">
        <w:rPr>
          <w:rFonts w:ascii="Times New Roman" w:hAnsi="Times New Roman" w:cs="Times New Roman"/>
          <w:sz w:val="24"/>
          <w:szCs w:val="24"/>
        </w:rPr>
        <w:t xml:space="preserve"> i povezivanje glasova u riječi, </w:t>
      </w:r>
      <w:r w:rsidRPr="00686484">
        <w:rPr>
          <w:rFonts w:ascii="Times New Roman" w:hAnsi="Times New Roman" w:cs="Times New Roman"/>
          <w:sz w:val="24"/>
          <w:szCs w:val="24"/>
        </w:rPr>
        <w:t xml:space="preserve">priču prema nizu slika.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3"/>
        <w:spacing w:line="360" w:lineRule="auto"/>
        <w:rPr>
          <w:rFonts w:ascii="Times New Roman" w:hAnsi="Times New Roman" w:cs="Times New Roman"/>
          <w:b/>
          <w:color w:val="auto"/>
        </w:rPr>
      </w:pPr>
      <w:bookmarkStart w:id="18" w:name="_Toc109906473"/>
      <w:r w:rsidRPr="00686484">
        <w:rPr>
          <w:rFonts w:ascii="Times New Roman" w:hAnsi="Times New Roman" w:cs="Times New Roman"/>
          <w:b/>
          <w:color w:val="auto"/>
        </w:rPr>
        <w:t>4.1.1. Tjelesni i psihomotorni razvoj</w:t>
      </w:r>
      <w:bookmarkEnd w:id="18"/>
      <w:r w:rsidRPr="00686484">
        <w:rPr>
          <w:rFonts w:ascii="Times New Roman" w:hAnsi="Times New Roman" w:cs="Times New Roman"/>
          <w:b/>
          <w:color w:val="auto"/>
        </w:rPr>
        <w:t xml:space="preserve">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zadovoljiti dječju potrebu za hranom, vodom, odmorom, kretanjem, boravkom u prirodi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provoditi vježbe za jačanje krupnih mišićnih skupina, pravilan razvoj stopala, pravilno držanje tijela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vježbati s djecom organizirano kretanje - kolona, krug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usavršavati prirodne oblike kretanja (hodanje, skakanje, poskakivanje, penjanje, silaženje, povezivanje skakanja i trčanja)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skakanje u vis i skakanje u dalj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orijentacija u prostoru – lijevo-desno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igre na vodi i u snijegu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igre uz vokalno-instrumentalno te akustičnu pratnju (udaraljke, bubanj)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razvoj fine motorike ruku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razvijanje vizualno-motorne koordinacije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razvijanje organiziranog kretanja – krug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razvijati koordinaciju pokreta, ravnotežu, preciznost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razvijanje psihomotorne brzine 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razvijanje slušno-motorne koordinacije</w:t>
      </w:r>
    </w:p>
    <w:p w:rsidR="00977AEF" w:rsidRPr="00686484" w:rsidRDefault="00977AEF" w:rsidP="0027429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uspoređivanje brzine.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3"/>
        <w:spacing w:line="360" w:lineRule="auto"/>
        <w:rPr>
          <w:rFonts w:ascii="Times New Roman" w:hAnsi="Times New Roman" w:cs="Times New Roman"/>
          <w:b/>
          <w:color w:val="auto"/>
        </w:rPr>
      </w:pPr>
      <w:bookmarkStart w:id="19" w:name="_Toc109906474"/>
      <w:r w:rsidRPr="00686484">
        <w:rPr>
          <w:rFonts w:ascii="Times New Roman" w:hAnsi="Times New Roman" w:cs="Times New Roman"/>
          <w:b/>
          <w:color w:val="auto"/>
        </w:rPr>
        <w:t>4.1.2. Socio-emocionalni razvoj i razvoj ličnosti</w:t>
      </w:r>
      <w:bookmarkEnd w:id="19"/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Razvoj pojma o sebi (samostalnost, samopouzdanje, samovrednovanje)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djecu na izražavanje svojih misli, osjećaja, potreba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omogućiti djeci razvijanje pozitivne slike o sebi, svojim mogućnostima; realna slika o sebi – podnošenje neuspjeha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omogućiti djeci osjećaj da je voljeno, zbrinuto i prihvaćeno od djece, odgojitelja, ostalih djelatnika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samostalno pranje ruku uz sve popratne radnje i objašnjenje potrebe pranja, uočavanje prljavih ruku i noktiju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uočavanje potrebe brisanja nosa, samostalno uzimanje maramice i brisanje nosa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samostalno pranje lica, kontrola u ogledalu, češljanje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pravilna higijena usne šupljine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uredno odlaganje pribora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održavanje garderobnog prostora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samostalno svlačenje i oblačenje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na samostalnost kod jela, upotrebljavanjem adekvatnog pribora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kulturno ponašanje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samostalnost kod kontrole i obavljanja fizioloških potreba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dijete na samostalno uočavanje problema i pokušaj rješavanja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kod djece realnu sliku o sebi i o vrednovanju svojih sposobnosti i uradaka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spoznaja o opasnim predmetima u okolini i mogućnost samozaštite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opasnost na putu do kuće, opasnosti u kući i vrtiću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sposobnost djeteta da brine o sebi na izletu </w:t>
      </w:r>
    </w:p>
    <w:p w:rsidR="00977AEF" w:rsidRPr="00686484" w:rsidRDefault="00977AEF" w:rsidP="00274299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razvijati sposobnost brige o sebi (što radim kad sam bolestan, kad mi je hladno, kad se ozlijedim, kad pokisnem i dr.).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4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0" w:name="_Toc109906475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4.1.2.1. Socijalni razvoj</w:t>
      </w:r>
      <w:bookmarkEnd w:id="20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potaknuti dijete na sudjelovanje u aktivnostima važnim za čitavu skupinu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osjećaj pripadnosti obitelji, skupini, vrtiću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konstruktivno rješavanje sukoba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poštovanje prema svima koji se brinu za sigurnost djece u obitelji, vrtiću i neposrednoj okolini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utvrditi pravila društveno prihvatljivog ponašanja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učiti djecu da čuvaju svoju i tuđu imovinu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djecu na usvajanje zdravog načina života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djecu na pomoć drugima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djecu da nekoga razvesele i obraduju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osjećaj suosjećanja i poštivanja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razumijevanje obveza i potreba članova grupe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razumijevanje osjećaja i prava članova grupe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različitosti među djecom isticati kao bogatstvo života </w:t>
      </w:r>
    </w:p>
    <w:p w:rsidR="00977AEF" w:rsidRPr="00686484" w:rsidRDefault="00977AEF" w:rsidP="00274299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primjenjivanje pravila ponašanja u međusobnim sukobima zbog istih želja (čekanje na red bez guranja i sl.)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4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1" w:name="_Toc109906476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4.1.2.2. Emocionalni razvoj</w:t>
      </w:r>
      <w:bookmarkEnd w:id="21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razvijati kod djeteta emocije koje izražava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potaknuti dijete da postane svjesno svojih emocija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poticati dijete na izražavanje negativnih emocija na društveno prihvatljiv način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odlaganje potrebe za zadovoljavanjem trenutnih želja, radi sebe, ali i radi drugih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mogućnost kontrole u djetetu nepoznatim situacijama, a za dijete opasnim 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razvijanje kontrole agresivnih osjećaja i mogućnosti izražavanja govorom</w:t>
      </w:r>
    </w:p>
    <w:p w:rsidR="00977AEF" w:rsidRPr="00686484" w:rsidRDefault="00977AEF" w:rsidP="0027429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shvaćanje i kanaliziranje agresivnosti, pasivnosti, egocentričnosti, ljubomore, sebičnosti </w:t>
      </w:r>
    </w:p>
    <w:p w:rsidR="00CC626E" w:rsidRPr="00686484" w:rsidRDefault="00CC626E" w:rsidP="00CC626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4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2" w:name="_Toc109906477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4.1.2.3. Moralni razvoj</w:t>
      </w:r>
      <w:bookmarkEnd w:id="22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razumijevanje i uvažavanje poželjnih ponašanja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poštivanje prava i svojine drugih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poštivanje i prihvaćanje svakog ljudskog bića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poštivanje žive i nežive prirode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prihvaćanje istine, ljubavi, opraštanje, suosjećanja, pravednosti, pomoći drugom za temeljne vrijednosti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spremnost pomaganja drugima </w:t>
      </w:r>
    </w:p>
    <w:p w:rsidR="00977AEF" w:rsidRPr="00686484" w:rsidRDefault="00977AEF" w:rsidP="00274299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solidarnost  </w:t>
      </w:r>
    </w:p>
    <w:p w:rsidR="00977AEF" w:rsidRPr="00686484" w:rsidRDefault="00977AEF" w:rsidP="00977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EF" w:rsidRPr="00686484" w:rsidRDefault="00977AEF" w:rsidP="00736689">
      <w:pPr>
        <w:pStyle w:val="Naslov4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3" w:name="_Toc109906478"/>
      <w:r w:rsidRPr="0068648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4.1.2.4. Spoznajni razvoj</w:t>
      </w:r>
      <w:bookmarkEnd w:id="23"/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potaknuti dijete na uočavanje prostornih, vremenskih, kvantitativnih i kvalitativnih svojstava u prirodi, biljnom i životinjskom svijetu, društvenoj sredini, društvenim zbivanjima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sposobnosti uviđanja zajedničkih svojstava, grupiranje predmeta i pojava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na uočavanje problema i samostalno traženje odgovora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djecu na opažanje gledanjem, slušanjem, opipom, mirisom, okusom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dijete na istraživanje i samostalno rješavanje problema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analitičko i sintetičko mišljenje kod djece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stabilnost pažnje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poticanje slušno-govorne emocije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stabilnosti i vizualne memorije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voljno usmjeravanje pažnje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slušne percepcije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dijete na utvrđivanje uzročno-posljedičnih veza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pažnju i koncentraciju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dijete na istraživanje i manipuliranje predmetima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mogućnost razumijevanja društvenih zbivanja i odnosa među ljudima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definiranje pojmova uporabnim svojstvima i podvođenjem pod viši pojam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stvaranje klase pojmova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sposobnost prilagodbe na nove situacije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osjetljivost na fine razlike u odnosu na predmete, pojave, stvari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sposobnost na mijenjanje direkcije u mišljenju i oslobađanje od misaonog klišea 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strukturiranje vremena i prostora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klasifikacija prema jednom svojstvu ili više svojstava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brojeva, pojam broja, količinu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mogućnost shvaćanja fizikalnih pojava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mogućnost shvaćanja strukture i funkcije predmeta  </w:t>
      </w:r>
    </w:p>
    <w:p w:rsidR="00977AEF" w:rsidRPr="00686484" w:rsidRDefault="00977AEF" w:rsidP="0027429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otkrivanje višeznačnosti jednog pojma. </w:t>
      </w:r>
    </w:p>
    <w:p w:rsidR="00977AEF" w:rsidRPr="00686484" w:rsidRDefault="00977AEF" w:rsidP="00977A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AEF" w:rsidRPr="00686484" w:rsidRDefault="00977AEF" w:rsidP="00736689">
      <w:pPr>
        <w:pStyle w:val="Naslov3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bookmarkStart w:id="24" w:name="_Toc109906479"/>
      <w:r w:rsidRPr="00686484">
        <w:rPr>
          <w:rFonts w:ascii="Times New Roman" w:eastAsia="Times New Roman" w:hAnsi="Times New Roman" w:cs="Times New Roman"/>
          <w:b/>
          <w:color w:val="auto"/>
        </w:rPr>
        <w:t>4.1.3. Govor, komunikacija, izražavanje i stvaralaštvo</w:t>
      </w:r>
      <w:bookmarkEnd w:id="24"/>
    </w:p>
    <w:p w:rsidR="00977AEF" w:rsidRPr="00686484" w:rsidRDefault="00977AEF" w:rsidP="0027429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govorni razvoj (artikulacija, rječnik, jezik) </w:t>
      </w:r>
    </w:p>
    <w:p w:rsidR="00977AEF" w:rsidRPr="00686484" w:rsidRDefault="00977AEF" w:rsidP="0027429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razvoj komunikacijskog sustava (verbalna, neverbalna i simbolička komunikacija) </w:t>
      </w:r>
    </w:p>
    <w:p w:rsidR="00977AEF" w:rsidRPr="00686484" w:rsidRDefault="00977AEF" w:rsidP="0027429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razvoj različitih oblika izražavanja: govornog, scenskog, likovnog, glazbenog, tjelesnog</w:t>
      </w:r>
    </w:p>
    <w:p w:rsidR="00977AEF" w:rsidRPr="00686484" w:rsidRDefault="00977AEF" w:rsidP="0027429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razvoj stvaralaštva u različitim područjima izražavanja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djecu na pravilnu artikulaciju glasova i pravilno izgovaranje 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razvijanje mogućnosti svrhovitog interpersonalnog (neposrednog verbalnog)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sporazumijevanje u različitim situacijama: razgovor s djecom, odraslima, s više osoba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razlikovanje glasnog i tihog govora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monološki i dijaloški govor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djecu na prepričavanje doživljenog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učiti slušati druge, razumjeti poruku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provoditi igre za razvijanje govornog aparata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interes za književna djela i razvijati osjećaj prema knjizi pomoću brojalica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interes za zagonetke, stihove, priče, bajke, basne, dramatizaciju, pripovijetke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sposobnost lutkarskog iskaza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sposobnost dramatizacije priča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sposobnost izražavanja gestom, pokretom, mimikom, tijelom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sposobnost korištenja zavisnih i nezavisnih rečenica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korištenje apstraktnih pojmova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sposobnost korištenja svih gramatičkih struktura u kompleksnijim opisima i razgovorima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poticanje samostalnog započinjanja razgovora, osjećaja sigurnosti i ravnopravnosti u komunikaciji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sposobnost stvaranja i izmišljanja novih riječi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njegovati sposobnost upotrebe likovno – tehničkih sredstava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upoznati razne likovne tehnike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crtanje, slikanje, građenje, modeliranje, izrezivanje, origami, kolaž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sudjelovanje u uređivanju prostora vlastite okoline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osjećaj za lijepo i estetsko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glazbenu osjetljivost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poticati izražavanje glazbe pokretom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organizirati igre uz pjevanje i male glazbene aktivnosti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slušanje vokalne i instrumentalne glazbe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osjećaj za ritam i prepoznavanje 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pjevanje pjesama s određenom preciznošću u opsegu D1-H1-C2</w:t>
      </w:r>
    </w:p>
    <w:p w:rsidR="00977AEF" w:rsidRPr="00686484" w:rsidRDefault="00977AEF" w:rsidP="00274299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njegovati ljuba prema narodnom stvaralaštvu i folkloru. </w:t>
      </w:r>
    </w:p>
    <w:p w:rsidR="005E0670" w:rsidRPr="00686484" w:rsidRDefault="005E0670" w:rsidP="005E06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294" w:rsidRPr="00686484" w:rsidRDefault="00937294" w:rsidP="005E06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AC5" w:rsidRPr="00686484" w:rsidRDefault="001A2AC5" w:rsidP="00937294">
      <w:pPr>
        <w:pStyle w:val="Naslov2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Toc109906480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4.2. </w:t>
      </w:r>
      <w:r w:rsidR="00937294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Program jaslica</w:t>
      </w:r>
      <w:bookmarkEnd w:id="25"/>
      <w:r w:rsidR="00937294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B0A03" w:rsidRPr="00686484" w:rsidRDefault="00DB0A03" w:rsidP="00CC62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Djeca jasličke dobi zahtijevaju jedinstveni odgoj i njegu. Veliku pažnju u radu s djecom jasličke dobi posvetit ćemo adaptacijskom periodu čije trajanje ovisi o individualnim potrebama djeteta, a radi što lakšeg i bezbolnijeg prihvaćanja nove sredine. Naš rad s djecom jasličke dobi orijentirat će se na aktivnosti koje su usmjerene na zdravo odrastanje i pravilan razvoj djetetovih psiho-fizičkih sposobnosti i kreativnosti, socijalnih vještina te usvajanje higijenskih navika i pravila lijepog ponašanj</w:t>
      </w:r>
      <w:r w:rsidR="00CC626E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</w:p>
    <w:p w:rsidR="00DB0A03" w:rsidRPr="00686484" w:rsidRDefault="00DB0A03" w:rsidP="00CC62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Programsko usmjerenje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AC5" w:rsidRPr="006864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predškolskog odgoja i obrazovanja </w:t>
      </w:r>
      <w:r w:rsidR="001A2AC5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(1991) 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diktira četiri razine razvojnih potreba koje dijete u vrtiću treba  zadovoljiti: </w:t>
      </w:r>
    </w:p>
    <w:p w:rsidR="00DB0A03" w:rsidRPr="00686484" w:rsidRDefault="00DB0A03" w:rsidP="00DB0A03">
      <w:pPr>
        <w:numPr>
          <w:ilvl w:val="0"/>
          <w:numId w:val="4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primarne potrebe</w:t>
      </w:r>
    </w:p>
    <w:p w:rsidR="00DB0A03" w:rsidRPr="00686484" w:rsidRDefault="00DB0A03" w:rsidP="00DB0A03">
      <w:pPr>
        <w:numPr>
          <w:ilvl w:val="0"/>
          <w:numId w:val="4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stvaralačke osobine koje dijete spontano pokazuje</w:t>
      </w:r>
    </w:p>
    <w:p w:rsidR="00DB0A03" w:rsidRPr="00686484" w:rsidRDefault="00DB0A03" w:rsidP="00DB0A03">
      <w:pPr>
        <w:numPr>
          <w:ilvl w:val="0"/>
          <w:numId w:val="4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radoznalost i aktivni stvaralački odnos prema svijetu</w:t>
      </w:r>
    </w:p>
    <w:p w:rsidR="00DB0A03" w:rsidRPr="00686484" w:rsidRDefault="00DB0A03" w:rsidP="00736689">
      <w:pPr>
        <w:numPr>
          <w:ilvl w:val="0"/>
          <w:numId w:val="47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razvoj mogućnosti doživljavanja i istraživanja</w:t>
      </w:r>
    </w:p>
    <w:p w:rsidR="00736689" w:rsidRPr="00686484" w:rsidRDefault="00736689" w:rsidP="0073668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A03" w:rsidRPr="00686484" w:rsidRDefault="00DB0A03" w:rsidP="007366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radu s djecom jasličke dobi osobito će se njegovati glazbeni, ritmički i likovni izričaj. S obzirom na to da je kretanje i razvijanje spretnosti osobito važno za djetetov pravilan razvoj, a kako Vrtić ima ograđeno i sigurno dvorište s travnatom površinom, dio aktivnosti provodit će se s djecom na zraku. </w:t>
      </w:r>
    </w:p>
    <w:p w:rsidR="00DB0A03" w:rsidRPr="00686484" w:rsidRDefault="00DB0A03" w:rsidP="0073668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djetetove treće godine života odvija se najintenzivnije učenje i razvoj, stoga je od iznimne važnosti djeci te dobi osigurati izazovnu, poticajnu i na istraživanje usmjerenu okolinu u kojoj će kroz igru spoznati svijet. </w:t>
      </w:r>
    </w:p>
    <w:p w:rsidR="00DB0A03" w:rsidRPr="00686484" w:rsidRDefault="00DB0A03" w:rsidP="007366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Djeca jasličke dobi za učenje i razvoj koriste sva svoja osjetila, stoga ćemo im osigurati doživljaje i susrete s neobičnim materijalima, zvukovima, različitim osjetima, smijehom i nježnošću. Pri našem planiranju i organiziranju aktivnosti i sadržaja rada posebno mjesto zauzimaju zadovoljavanje potreba djece jasličke dobi, poštivanje zakonitosti razvojne psihologije i spoznaja da na dijete utječe socijalna i fizička okolina i da se ono razvija u interakciji i komunikaciji sa svojom okolinom. </w:t>
      </w:r>
    </w:p>
    <w:p w:rsidR="00DB0A03" w:rsidRPr="00686484" w:rsidRDefault="00DB0A03" w:rsidP="00DB0A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A03" w:rsidRPr="00686484" w:rsidRDefault="00DB0A03" w:rsidP="00DB0A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Bitne zadaće za rad u jaslicama kroz godinu koje planiramo ostvarivati: </w:t>
      </w:r>
    </w:p>
    <w:p w:rsidR="004E6BA3" w:rsidRPr="00686484" w:rsidRDefault="004E6BA3" w:rsidP="004E6BA3">
      <w:pPr>
        <w:pStyle w:val="Odlomakpopisa"/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Razvoj motorike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omogućiti djetetu izražavanje već stečenih navika i ponašanja (ritam i način zadovoljavanja primarnih potreba, ishrana, spavanje)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omogućiti djetetu korištenje prijelaznog objekta te postupno produljivati boravak u jaslicama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omogućiti korištenje velikog i malog ogledala za upoznavanje vlastitog lika, poticati uporabu vlastitog imena i zamjenice „ja“ (kako bismo potaknuli razvoj pojma o sebi)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omogućiti djetetu da razvije osjećaj vlastite sposobnosti, da samostalno ovlada sve širim krugom aktivnosti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osigurati takve aktivnosti u kojima dijete vidi rezultat svoga djelovanja i doživljava vlastitu sposobnost i kompetentnost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stvarati atmosferu sigurnosti i zadovoljstva u djece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vlastitim ponašanjem biti model prihvatljivog izražavanja svih emocija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tražiti od djeteta da se uživi u emocionalnu situaciju drugoga (sjećaš se kako je tebi bilo kada te…)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objašnjavati govorom tuđe i vlastite emocije, pružati pomoć govorom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i reagirati na sve oblike prosocijalnog ponašanja: pomaganje, tješenje, velikodušnost, suradnja</w:t>
      </w:r>
      <w:r w:rsidR="00736689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6BA3" w:rsidRPr="00686484" w:rsidRDefault="004E6BA3" w:rsidP="004E6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BA3" w:rsidRPr="00686484" w:rsidRDefault="008F5F90" w:rsidP="004E6BA3">
      <w:pPr>
        <w:pStyle w:val="Odlomakpopisa"/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E6BA3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poznajni razvoj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omogućiti djetetu da istražuje veliki prostor ispunjen sigurnim i zanimljivim igračkama i predmetima dnevne uporabe (plastične posude, šareni papiri, kutije, krpice)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voditi brigu o optimalnoj količini novih sadržaja (ne previše odjednom)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omogućiti djetetu da u svojoj istraživačkoj aktivnosti bude samostalno te da mu jednostavni i neopasni materijali omogućuju otkrivanje i učenje bez neposredne pomoći odraslog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osigurati dostupnost jednostavnih i neopasnih predmeta i igračaka koje omogućuju isprobavanje, rastavljanje, sastavljanje, punjenje i pražnjenje, koje proizvode zanimljive posljedice kad ih se koristi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podržati pojavljivanje simboličkih igara u kojima dijete oponaša radnje i osobine ljudi, životinja, predmeta i dr. </w:t>
      </w:r>
    </w:p>
    <w:p w:rsidR="004E6BA3" w:rsidRPr="00686484" w:rsidRDefault="004E6BA3" w:rsidP="004E6BA3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omogućiti djetetu različita iskustva koja će izražavati putem početne igre pretvaranja (simboličke igre) </w:t>
      </w:r>
    </w:p>
    <w:p w:rsidR="004E6BA3" w:rsidRPr="00686484" w:rsidRDefault="004E6BA3" w:rsidP="004E6BA3">
      <w:pPr>
        <w:numPr>
          <w:ilvl w:val="0"/>
          <w:numId w:val="4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igru pretvaranja u suradničkom odnosu s odraslom osobom koja se s djetetom i pred djetetom igra i prikazuje aktivnosti i radnje odraslih o kojima dijete već ima iskustva (kuhanje, premotavanje, hranjenje, oblačenje i dr.)</w:t>
      </w:r>
      <w:r w:rsidR="00736689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6BA3" w:rsidRPr="00686484" w:rsidRDefault="004E6BA3" w:rsidP="004E6BA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BA3" w:rsidRPr="00686484" w:rsidRDefault="004E6BA3" w:rsidP="004E6BA3">
      <w:pPr>
        <w:pStyle w:val="Odlomakpopisa"/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Razvoj govora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inzistirati na govoru, poticati dijete na komunikaciju: sustavno odgovarati na djetetovu komunikacijsku inicijativu, komentirati ju, poticati, govor popratiti gestama i bogatom neverbalnom ekspresijom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koristiti jednostavan i djetetovoj dobi primjeren iskaz uz dovoljno ponavljanja – biti siguran da nas je dijete razumjelo – pričekati djetetov odgovor – biti dobar govorni model (ne tepati)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imenovati, komentirati i objašnjavati djetetu što se oko njega događa – tolerirati pogreške u izgovoru djeteta, ne opominjati i ispravljati ga, već mu pružati ispravan govorni model (pogotovo ako je narušena govorna tečnost)</w:t>
      </w:r>
    </w:p>
    <w:p w:rsidR="004E6BA3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organizirati aktivnosti jezično-govorne ekspresije: slušati i oponašati zvukove iz okoline, čitati slikovnice i razgovarati s djetetom o slikovnici uz pokazivanje slika, govoriti djetetu pjesmice i brojalice i pjevati mu te poticati dijete na istu aktivnost, igrati se igara prepoznavanja i imenovanja sadržaja iz okoline</w:t>
      </w:r>
      <w:r w:rsidR="00736689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9CB" w:rsidRPr="00686484" w:rsidRDefault="003969CB" w:rsidP="003969C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9CB" w:rsidRPr="00686484" w:rsidRDefault="003969CB" w:rsidP="003969CB">
      <w:pPr>
        <w:pStyle w:val="Odlomakpopisa"/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Socio-emocionalni razvoj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potaknuti dijete na izražavanje emocija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pomoći djetetu razumjeti vlastite emocije i nositi se s njima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postavljati realna očekivanja od djece – prihvaćanje granice primjerenog i neprimjerenog socijalnog ponašanja </w:t>
      </w:r>
    </w:p>
    <w:p w:rsidR="003969CB" w:rsidRPr="00686484" w:rsidRDefault="003969CB" w:rsidP="003969CB">
      <w:pPr>
        <w:numPr>
          <w:ilvl w:val="0"/>
          <w:numId w:val="5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pružiti djetetu mogućnost izbora i osjećaja kontrole – razvoj samopoštovanja i pozitivne slike o sebi</w:t>
      </w:r>
      <w:r w:rsidR="00736689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7294" w:rsidRPr="00686484" w:rsidRDefault="00937294" w:rsidP="009372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294" w:rsidRPr="00686484" w:rsidRDefault="00937294" w:rsidP="00937294">
      <w:pPr>
        <w:pStyle w:val="Naslov3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bookmarkStart w:id="26" w:name="_Toc109906481"/>
      <w:r w:rsidRPr="00686484">
        <w:rPr>
          <w:rFonts w:ascii="Times New Roman" w:eastAsia="Times New Roman" w:hAnsi="Times New Roman" w:cs="Times New Roman"/>
          <w:b/>
          <w:color w:val="auto"/>
        </w:rPr>
        <w:t>4.3. Program predškole</w:t>
      </w:r>
      <w:bookmarkEnd w:id="26"/>
      <w:r w:rsidRPr="0068648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37294" w:rsidRPr="00686484" w:rsidRDefault="00937294" w:rsidP="0093729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Cilj programa predškole je kvalitetna i sveobuhvatna priprema djece i njihovih roditelja za polazak u osnovnu školu. Osiguravanjem primjerenog okruženja djetetu prije polaska u školu omogućujemo razvijanje njegovih potencijala, zadovoljavanje aktualnih interesa te stjecanje znanja, vještina i navika koje će mu pružiti sigurnost nužnu za svladavanje školskog programa i djelovanje u promijenjenim životnim uvjetima. </w:t>
      </w:r>
    </w:p>
    <w:p w:rsidR="00937294" w:rsidRPr="00686484" w:rsidRDefault="00937294" w:rsidP="0093729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Ciljevi rada s djecom školskim obveznicima: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praćenje djetetovih potreba, interesa, reakcija, ponašanja, razvojnih obilježja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promišljanje o organizacijskim, materijalnim i socijalnim uvjetima za kvalitetno ostvarivanje procesa u cjelini potičući razvoj ključnih kompetencija za cjeloživotno učenje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poticanje cjelovitog razvoja djece, usklađenog s individualnim posebnostima i karakteristikama djece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poticanje samoiniciranog učenja, osposobljavanje za upravljanje vlastitim procesom učenja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osnaživanje istraživačkih interesa djece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kritičkog mišljenja djece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pozitivne slike o sebi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poticanje samostalnosti djece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potrebnih znanja, vještina i sposobnosti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pozitivnog stava prema školi i školskim obvezama </w:t>
      </w:r>
    </w:p>
    <w:p w:rsidR="00937294" w:rsidRPr="00686484" w:rsidRDefault="00937294" w:rsidP="00937294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osigurati uvjete za inkluziju djece s posebnim potrebama. </w:t>
      </w:r>
    </w:p>
    <w:p w:rsidR="00937294" w:rsidRPr="00686484" w:rsidRDefault="00937294" w:rsidP="00D328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294" w:rsidRPr="00686484" w:rsidRDefault="00937294" w:rsidP="0093729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predškole provodi </w:t>
      </w:r>
      <w:r w:rsidR="00980CFC">
        <w:rPr>
          <w:rFonts w:ascii="Times New Roman" w:eastAsia="Times New Roman" w:hAnsi="Times New Roman" w:cs="Times New Roman"/>
          <w:color w:val="000000"/>
          <w:sz w:val="24"/>
          <w:szCs w:val="24"/>
        </w:rPr>
        <w:t>se integrirano za djecu polaznik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e redovnog Vrtićkog programa te kao program predškole za ostalu djecu</w:t>
      </w:r>
      <w:r w:rsidR="00980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predškolske obveznike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088B">
        <w:rPr>
          <w:rFonts w:ascii="Times New Roman" w:eastAsia="Times New Roman" w:hAnsi="Times New Roman" w:cs="Times New Roman"/>
          <w:color w:val="000000"/>
          <w:sz w:val="24"/>
          <w:szCs w:val="24"/>
        </w:rPr>
        <w:t>Predškolski obveznici uključeni u redovni vrtićki program pohađat će program predškole</w:t>
      </w:r>
      <w:r w:rsidR="00EC0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trajanju od 250 sati, dok će </w:t>
      </w:r>
      <w:r w:rsidR="009B0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predškole za izvanredne preškolce </w:t>
      </w:r>
      <w:r w:rsidR="00EC0F1E">
        <w:rPr>
          <w:rFonts w:ascii="Times New Roman" w:eastAsia="Times New Roman" w:hAnsi="Times New Roman" w:cs="Times New Roman"/>
          <w:color w:val="000000"/>
          <w:sz w:val="24"/>
          <w:szCs w:val="24"/>
        </w:rPr>
        <w:t>obuhvatiti 150 sati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</w:rPr>
        <w:t>. Pedagoške godine 2023./2024</w:t>
      </w:r>
      <w:r w:rsidR="009B0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r w:rsidRPr="00DB4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Dječjem vrtiću „Grozdić“ program predškole </w:t>
      </w:r>
      <w:r w:rsidR="009B0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redovnom </w:t>
      </w:r>
      <w:r w:rsidR="00EC0F1E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pohađa 31</w:t>
      </w:r>
      <w:r w:rsidR="00DB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predškol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 w:rsidRPr="00DB4B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predškole izvan redovnog programa 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</w:rPr>
        <w:t>održavat će se u jednoj skupini od 20akd djece</w:t>
      </w:r>
      <w:r w:rsidR="00D85D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4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predškole za djecu izvan redovnog programa održava se u prostorijama 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Dječjeg vrtića „Grozdić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</w:rPr>
        <w:t>“ u popodnevnom terminu.</w:t>
      </w:r>
    </w:p>
    <w:p w:rsidR="00937294" w:rsidRPr="00686484" w:rsidRDefault="00937294" w:rsidP="009372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Priprema djece za školu obuhvaćat će:</w:t>
      </w:r>
    </w:p>
    <w:p w:rsidR="00937294" w:rsidRPr="00686484" w:rsidRDefault="00937294" w:rsidP="009372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vježbanje hotimične pažnje (upućivanjem na sadržaje iz svakodnevnog života)</w:t>
      </w:r>
    </w:p>
    <w:p w:rsidR="00937294" w:rsidRPr="00686484" w:rsidRDefault="00937294" w:rsidP="009372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razvijanje sposobnosti opažanja i promatranja (poticati djecu da detaljno pričaju o svemu što vide - prilikom šetnje, posjete liječniku i sl.)</w:t>
      </w:r>
    </w:p>
    <w:p w:rsidR="00937294" w:rsidRPr="00686484" w:rsidRDefault="00937294" w:rsidP="009372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vježbe koncentracije (kod rješavanja raznih zadataka, ali i kod svakodnevnih aktivnosti kao oblačenje, pospremanje sobe i sl.)</w:t>
      </w:r>
    </w:p>
    <w:p w:rsidR="00937294" w:rsidRPr="00686484" w:rsidRDefault="00937294" w:rsidP="009372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stvaranje pozitivne slike o sebi</w:t>
      </w:r>
    </w:p>
    <w:p w:rsidR="00937294" w:rsidRPr="00686484" w:rsidRDefault="00937294" w:rsidP="009372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stvaranje radnih navika</w:t>
      </w:r>
    </w:p>
    <w:p w:rsidR="00937294" w:rsidRPr="00686484" w:rsidRDefault="00937294" w:rsidP="00937294">
      <w:pPr>
        <w:numPr>
          <w:ilvl w:val="0"/>
          <w:numId w:val="46"/>
        </w:numP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razvijanje kulturno – higijenskih navika. </w:t>
      </w:r>
    </w:p>
    <w:p w:rsidR="00937294" w:rsidRPr="00686484" w:rsidRDefault="00937294" w:rsidP="0093729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Tijekom cijelog boravka djeteta u predškolskoj ustanovi, ne samo tijekom pripreme za školu, trudit ćemo se stvoriti motivirajuće okruženje u kojem se podržava dječja aktivnost, radoznalost, igra i stvaralaštvo te stjecanje novih iskustava,  s ciljem što bolje pripremljenosti djeteta za polazak u školu te stjecanjem osnovne razine usvojenosti ključnih kompetencija za cjeloživotno učenje. </w:t>
      </w:r>
    </w:p>
    <w:p w:rsidR="00937294" w:rsidRPr="00686484" w:rsidRDefault="00937294" w:rsidP="009372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94" w:rsidRPr="00A528FF" w:rsidRDefault="00937294" w:rsidP="00937294">
      <w:pPr>
        <w:pStyle w:val="Naslov3"/>
        <w:spacing w:after="160" w:line="360" w:lineRule="auto"/>
        <w:rPr>
          <w:rFonts w:ascii="Times New Roman" w:eastAsia="Times New Roman" w:hAnsi="Times New Roman" w:cs="Times New Roman"/>
          <w:b/>
          <w:color w:val="auto"/>
        </w:rPr>
      </w:pPr>
      <w:bookmarkStart w:id="27" w:name="_Toc109906482"/>
      <w:r w:rsidRPr="00A528FF">
        <w:rPr>
          <w:rFonts w:ascii="Times New Roman" w:eastAsia="Times New Roman" w:hAnsi="Times New Roman" w:cs="Times New Roman"/>
          <w:b/>
          <w:color w:val="auto"/>
        </w:rPr>
        <w:t>4.4. Posebni programi</w:t>
      </w:r>
      <w:bookmarkEnd w:id="27"/>
      <w:r w:rsidRPr="00A528FF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37294" w:rsidRPr="00686484" w:rsidRDefault="00F74588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prošloj pedagoškoj godini uz suglasnost Ministarstva Dječji vrtić Grozdić započeo je s provođenjem kraćeg sportskog programa, a trenutno čeka rezultate na suglasnost za provođenje kraćeg programa engleskog jezika.</w:t>
      </w:r>
    </w:p>
    <w:p w:rsidR="009175BF" w:rsidRDefault="009175BF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88" w:rsidRDefault="00F74588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88" w:rsidRDefault="00F74588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BA" w:rsidRDefault="00EB14BA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BA" w:rsidRDefault="00EB14BA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BA" w:rsidRPr="00686484" w:rsidRDefault="00EB14BA" w:rsidP="009372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5BF" w:rsidRDefault="009175BF" w:rsidP="00F74588">
      <w:pPr>
        <w:pStyle w:val="Naslov2"/>
        <w:numPr>
          <w:ilvl w:val="1"/>
          <w:numId w:val="47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09906483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Inkluzija djece s posebnim potrebama</w:t>
      </w:r>
      <w:bookmarkEnd w:id="28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</w:p>
    <w:p w:rsidR="00F74588" w:rsidRPr="00F74588" w:rsidRDefault="00F74588" w:rsidP="00F74588">
      <w:pPr>
        <w:ind w:left="360"/>
      </w:pPr>
    </w:p>
    <w:p w:rsidR="009175BF" w:rsidRPr="00686484" w:rsidRDefault="001A6475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Uključivanjem 1 djeteta</w:t>
      </w:r>
      <w:r w:rsidR="009175BF" w:rsidRPr="00686484">
        <w:rPr>
          <w:rFonts w:ascii="Times New Roman" w:hAnsi="Times New Roman" w:cs="Times New Roman"/>
          <w:sz w:val="24"/>
          <w:szCs w:val="24"/>
        </w:rPr>
        <w:t xml:space="preserve"> s posebnim potrebama, odnosno teškoćama u razvoju, slijedit će se specifične vrijednosti i načela </w:t>
      </w:r>
      <w:r w:rsidR="009175BF" w:rsidRPr="00686484">
        <w:rPr>
          <w:rFonts w:ascii="Times New Roman" w:hAnsi="Times New Roman" w:cs="Times New Roman"/>
          <w:i/>
          <w:sz w:val="24"/>
          <w:szCs w:val="24"/>
        </w:rPr>
        <w:t>Nacionalnog kurikuluma za rani i predškolski odgoj i obrazovanje</w:t>
      </w:r>
      <w:r w:rsidR="009175BF" w:rsidRPr="00686484">
        <w:rPr>
          <w:rFonts w:ascii="Times New Roman" w:hAnsi="Times New Roman" w:cs="Times New Roman"/>
          <w:sz w:val="24"/>
          <w:szCs w:val="24"/>
        </w:rPr>
        <w:t xml:space="preserve"> (2015). </w:t>
      </w: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 Dječjem vrtiću „Grozdić“ kontinuirano se planiraju aktivnosti za poticanje senzibiliteta odgojnih djelatnika za prihvaćanje različitosti djece putem savjetovanja, radionica, ukazivanja na važnost poticajnog prostorno-materijalnog okruženja te individualni kontakt. </w:t>
      </w: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Kroz poticajno socijalno okruženje senzibilizira se djecu za posebne potrebe drugih, prihvaćanje različitosti drugih i shvaćanje važnosti međusobne povezanosti s njima, a sve s ciljem građenja međusobno skrbnih odnosa. Takvim pristupom omogućuje se afirmacija ideje ostvarivanja prava djece na jednake šanse, tj. ostvarivanja jednakih prava za sve. </w:t>
      </w: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Djeca s uočenim razvojnim posebnostima intenzivnije će se pratiti i poticati. </w:t>
      </w:r>
    </w:p>
    <w:p w:rsidR="009175BF" w:rsidRPr="00686484" w:rsidRDefault="009175BF" w:rsidP="009175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5BF" w:rsidRPr="00686484" w:rsidRDefault="00022F5C" w:rsidP="009175BF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09906484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4.6</w:t>
      </w:r>
      <w:r w:rsidR="009175BF" w:rsidRPr="00686484">
        <w:rPr>
          <w:rFonts w:ascii="Times New Roman" w:hAnsi="Times New Roman" w:cs="Times New Roman"/>
          <w:b/>
          <w:color w:val="auto"/>
          <w:sz w:val="24"/>
          <w:szCs w:val="24"/>
        </w:rPr>
        <w:t>. Uloga odgojitelja</w:t>
      </w:r>
      <w:bookmarkEnd w:id="29"/>
      <w:r w:rsidR="009175BF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Uloga odgojitelja u odgojno-obrazovnom radu zahtijeva određene faktore koje odgojitelj treba ispunjavati i uvijek nadograđivati s ciljem unaprjeđivanja sebe kao pojedinca, osiguravanja zadovoljstva djece i Vrtiću, ali i ostvarivanja kvalitete odgojno-obrazovnog rada svoje odgojne skupine, ali i odgojno-obrazovnog rada Vrtića u cjelini. </w:t>
      </w: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 tom smislu odgojitelj je: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osoba koja kontinuirano uči i želi pronalaziti i provjeravati različite modele bez pretenzije da unaprijed ima odgovor na sva pitanja – osoba koja želi istražiti ono što ne zna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osoba s izraženom potrebom napredovanja u osobnom i profesionalnom smislu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dobar promatrač i slušatelj djece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poznavatelj sredine u kojoj radi sa svim socijalnim, kulturnim i ekonomskim različitostima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poznavatelj zakonitosti djetetova rasta i razvoja uz prihvaćanje individualnih različitosti i kvaliteta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poznavatelj procesa učenja predškolskog djeteta – različitih načina i intenziteta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sklon postavljanju pitanja o motivima djece – zaključaj ostavlja otvoren, ne žuri, istražuje, uzima u obzir mišljenje drugih, otvoren za riskantne ideje, za postavljanje pitanja, za istraživanja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sposoban preuzeti rizi i ne opterećivati se unaprijed postavljenim planom </w:t>
      </w:r>
    </w:p>
    <w:p w:rsidR="009175BF" w:rsidRPr="00686484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spreman na kompromis, improvizacije i kreativno izražavanje</w:t>
      </w:r>
    </w:p>
    <w:p w:rsidR="009175BF" w:rsidRDefault="009175BF" w:rsidP="009175B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fleksibilan – sredinu organizira prema konkretnim potrebama i kontekst doživljava nepredvidljivim. </w:t>
      </w:r>
    </w:p>
    <w:p w:rsidR="00F24EDD" w:rsidRPr="00686484" w:rsidRDefault="00F24EDD" w:rsidP="00F24ED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5BF" w:rsidRPr="00686484" w:rsidRDefault="009175BF" w:rsidP="00917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Odgojitelj mijenja svoju ulogu, neprestano istražuje i nastoji poticati višestruke mogućnosti i potencijale svakog djeteta. Uloga odgojitelja usmjerena je kreativnog i kritičkog mišljenja djece te na razvoj njihovih različitih kompetencija, a najviše se ostvaruje putem dogovaranja s djecom, poticanjem njihove samostalnosti, autonomije i empatije. </w:t>
      </w:r>
    </w:p>
    <w:p w:rsidR="009175BF" w:rsidRPr="00686484" w:rsidRDefault="009175BF" w:rsidP="00917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Metodički pristup koji odgojitelji pri tome njeguju uključuje: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poučavanja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verbalne metode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otkrivanja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istraživanja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problemske metode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promatranja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demonstracije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metode pokazivanja </w:t>
      </w:r>
    </w:p>
    <w:p w:rsidR="009175BF" w:rsidRPr="00686484" w:rsidRDefault="009175BF" w:rsidP="009175BF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igru. </w:t>
      </w:r>
    </w:p>
    <w:p w:rsidR="009175BF" w:rsidRPr="00686484" w:rsidRDefault="009175BF" w:rsidP="009175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5BF" w:rsidRPr="00686484" w:rsidRDefault="00022F5C" w:rsidP="009175BF">
      <w:pPr>
        <w:pStyle w:val="Naslov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09906485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4.7</w:t>
      </w:r>
      <w:r w:rsidR="009175BF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Pedagoška dokumentacija</w:t>
      </w:r>
      <w:bookmarkEnd w:id="30"/>
      <w:r w:rsidR="009175BF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175BF" w:rsidRPr="00686484" w:rsidRDefault="009175BF" w:rsidP="009175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Osim propisane pedagoške dokumentacije </w:t>
      </w:r>
    </w:p>
    <w:p w:rsidR="009175BF" w:rsidRPr="00686484" w:rsidRDefault="009175BF" w:rsidP="009175BF">
      <w:pPr>
        <w:numPr>
          <w:ilvl w:val="0"/>
          <w:numId w:val="4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Matična knjige djece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Knjiga pedagoške dokumentacije odgojne skupine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Imenik djece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Ljetopis dječjeg vrtića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Godišnji plan i program odgojno-obrazovnog rada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Godišnje izvješće o ostvarivanju plana i programa rada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stručnog usavršavanja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Dosje djeteta s posebnim potrebama </w:t>
      </w:r>
    </w:p>
    <w:p w:rsidR="009175BF" w:rsidRPr="00686484" w:rsidRDefault="009175BF" w:rsidP="009175BF">
      <w:pPr>
        <w:numPr>
          <w:ilvl w:val="0"/>
          <w:numId w:val="4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Knjiga zapisnika </w:t>
      </w:r>
    </w:p>
    <w:p w:rsidR="00937294" w:rsidRDefault="009175BF" w:rsidP="009175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koja je regulirana </w:t>
      </w:r>
      <w:r w:rsidRPr="006864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Pravilnikom o obrascima i sadržaju pedagoške dokumentacije i evidencije o djeci u dječjem vrtiću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(NN 83/01), djelatnici vrtića vodit će i drugu dokumentaciju o odgojno-obrazovnom procesu i djeci (razvojne mape djece, bilješke odgojitelja i stručne suradnice pedagoginje o djeci, videozapisi, fotografije djece u aktivnostima, likovne mape djece).</w:t>
      </w:r>
    </w:p>
    <w:p w:rsidR="00F24EDD" w:rsidRPr="00686484" w:rsidRDefault="00F24EDD" w:rsidP="009175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5BF" w:rsidRPr="00686484" w:rsidRDefault="00022F5C" w:rsidP="00736689">
      <w:pPr>
        <w:pStyle w:val="Naslov4"/>
        <w:spacing w:line="360" w:lineRule="auto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31" w:name="_Toc109906486"/>
      <w:r w:rsidRPr="00686484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4.8. </w:t>
      </w:r>
      <w:r w:rsidR="00A1092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Odgojno-obrazovni rad po odgojnim skupinama</w:t>
      </w:r>
      <w:bookmarkEnd w:id="31"/>
      <w:r w:rsidR="00A1092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9175BF" w:rsidRPr="00686484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FF1EDD" w:rsidRDefault="009175BF" w:rsidP="00736689">
      <w:pPr>
        <w:pStyle w:val="Naslov4"/>
        <w:spacing w:line="360" w:lineRule="auto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bookmarkStart w:id="32" w:name="_Toc83576557"/>
      <w:bookmarkStart w:id="33" w:name="_Toc84861515"/>
      <w:bookmarkStart w:id="34" w:name="_Toc109906487"/>
      <w:r w:rsidRPr="00686484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Planirane teme i  aktivnosti odgojno-obrazovnog rada po odgojnim skupinama za pedagošku </w:t>
      </w:r>
      <w:r w:rsidR="00F7458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godinu 2023/2024</w:t>
      </w:r>
      <w:r w:rsidRPr="00686484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.</w:t>
      </w:r>
      <w:bookmarkEnd w:id="32"/>
      <w:bookmarkEnd w:id="33"/>
      <w:bookmarkEnd w:id="34"/>
      <w:r w:rsidRPr="00686484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F1EDD" w:rsidRPr="00686484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tbl>
      <w:tblPr>
        <w:tblStyle w:val="Tamnatablicareetke5-isticanje2"/>
        <w:tblW w:w="9776" w:type="dxa"/>
        <w:tblLook w:val="04A0" w:firstRow="1" w:lastRow="0" w:firstColumn="1" w:lastColumn="0" w:noHBand="0" w:noVBand="1"/>
      </w:tblPr>
      <w:tblGrid>
        <w:gridCol w:w="1980"/>
        <w:gridCol w:w="4061"/>
        <w:gridCol w:w="3735"/>
      </w:tblGrid>
      <w:tr w:rsidR="000B2C2A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0B2C2A" w:rsidRPr="00274EAB" w:rsidRDefault="000B2C2A" w:rsidP="00274EAB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Vrijeme realizacije</w:t>
            </w:r>
          </w:p>
        </w:tc>
        <w:tc>
          <w:tcPr>
            <w:tcW w:w="7796" w:type="dxa"/>
            <w:gridSpan w:val="2"/>
          </w:tcPr>
          <w:p w:rsidR="000B2C2A" w:rsidRPr="00274EAB" w:rsidRDefault="00274EAB" w:rsidP="00274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JASLIČKE SKUPINE</w:t>
            </w:r>
          </w:p>
        </w:tc>
      </w:tr>
      <w:tr w:rsidR="000B2C2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0B2C2A" w:rsidRPr="00274EAB" w:rsidRDefault="000B2C2A" w:rsidP="0027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0B2C2A" w:rsidRPr="00274EAB" w:rsidRDefault="00274EAB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ZVJEZDICE</w:t>
            </w:r>
          </w:p>
        </w:tc>
        <w:tc>
          <w:tcPr>
            <w:tcW w:w="3735" w:type="dxa"/>
          </w:tcPr>
          <w:p w:rsidR="000B2C2A" w:rsidRPr="00274EAB" w:rsidRDefault="00274EAB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BOBICE</w:t>
            </w: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Prilagodba nove djece u skupini.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Međusobno upoznavanje (“Ja sam, ti si?”).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prostora (dnevni boravak, sanitarni prostor, garderoba, terasa).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Peremo ručice (pjesma “Ovako se ruke peru...”)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Gdje ćemo ručati? (sjesti za stol)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Cipele imaju svoje mjesto.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Igračke imaju svoje mjesto.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plišanih životinja (taktilni doživljaj).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 manipulativnih igračaka (vizualni i zvučni efekt).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Igre u kutićima (kutić građenja, kutić kuhinje, kutić lutaka).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Slikovnice - životinje, prometna sredstva, kućanski predmeti.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Pjevati pjesmice: “Zeko”, “Medo”, “Mala maca”, “Uspavanka”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Igre rukama i nogama tijekom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presvlačenja.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“Širi širi ručice, digni male nožice...”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s dječjim pjesmama.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Upoznavanje djece i odgojiteljica, upoznavanje djece s prostorijama u kojima će boraviti (soba, kupaonica, hodnik)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Prilagodba djece i olakšavanje odvajanja od roditelja  Upoznavanje s osnovnim pravilima koja se provode u skupini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svijesti o vlastitom tijelu (poznavanje osjetila i njihova funkcija)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 djetetu izražavanje osnovnih potreba i navika (hranjenje, spavanje, obavljanje nužde,...).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Postupno produljenje boravka djeteta na prilagodbi i stjecanje sigurnosti i povjerenja u odgojiteljice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Emocije (izražavanje emocija)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Pozdrav jeseni, Prvi dan jeseni 23.9. (jesenski ples uz prigodnu dječju pjesmicu Jesenska pjesma)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</w:rPr>
              <w:t>Svjetski dan srca (posljednja nedjelja u rujnu)</w:t>
            </w: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LISTOPAD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Prilagodba nove djece u skupini.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Urediti sobu dnevnog boravka jesenskim plodovima.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Imenovati jesenske plodove.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Imenovanje boja oko nas. 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Didaktička igra “Boja na boju”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Dane kruha.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6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Stolno-manipulativna aktivnost “Moj kruh” (modeliranje, gnječenje, trganje tijesta).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samostalno konzumiranje hrane i pića.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Brojalica “Eci peci pec, ti si mali zec.”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 “Medvjed i djeca” (odgojitelj i plišani medo love djecu oponašajući kretnje medvjeda).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“Rječnik za jednogodišnjake” - imenovanje pojmova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Dani kruha (mijesimo tijesto i oblikujemo kruščiće)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Jesen (uočavanje klimatoloških promjena, znanje o karakteristikama jeseni u okruženju, npr. drveće, lišće mijenja boju – ostaje bez hrane i opada, upoznavanje plodova jeseni , upoznavanje jesenjeg cvijeća,...)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Otiskivanje lišća, skupljanje jesenskih plodova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Ja sam dijete (Međunarodni dan djeteta, Dječji tjedan)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kravate u Republici hrvatskoj, 18.10. (izrada i oslikavanje kravate)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jabuke 20.10. (donošenje jabuka od kuće, otiskivanje, uključivanje svih osjetila u otkrivanje jabuke)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Igre za razvoj govora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Prepričavanje, pripovijedanje, uzajamnost u komunikaciji (dopustiti sugovorniku da izrazi svoje osjećaje, ideje, mišljenje, a da ga se ne prekida)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Oponašati svakodnevne radnje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Osnovne higijenske navike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STUDENI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Prilagodba nove djece u skupini.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Plišane životinje – imenovanje dijelova tijela i naziva životinje.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Pjesmica “Daj pokaži”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 -manipulativne aktivnosti: otvarati i zatvarati plastične boce, slaganje piramide s tri elementa.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razvoja motorike trganjem papira.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“Pikova zvučna šetnja” - imenovati životinje.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senzomotorike – taktilna ploča, provlačenje, penjanje i spuštanje.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Svi sveti (izrada svijeće od kolaža na papiru, paljenje svijeće)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sjećanja na Vukovar 18.11. (likovna aktivnost - Vukovarski vodotoranj)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Kiša (slušanje kiše, vrste kiša, oponašanje kiše, pjesmica Kiša, izrada instumenata)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Brojlica o kišobranu, likovna aktivnost izrade kišobrana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Jesenska odjeća (svijest o toplom i hladnom zraku te adekvatnoj odjeći za sve vremenske prilike)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djece 20.11.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PROSINAC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Prilagodba nove djece u skupini.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Urediti sobu zimskim motivima.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adventskog vijenca.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Slušanje prigodnih pjesmica:  “Sveti Niko”, “Zvončići, zvončići”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aktivnost:  “Moja čizmica”, “Zvjezdica za bor”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Senzomotoričkom aktivnosti “Pšenica” obilježiti blagdan Svete Lucije.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Božićna radionica s roditeljima.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Pjevanje pjesme “Medo”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Igre nježnosti u kutiću lutaka.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kolačića u kutiću kuhinje. 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Izrada adventskog vjenčića i kalendara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Sveti Nikola (izrada čizmice, pjesmica Sveti Niko svijetom šeta, dolazak „svetog Nikole“ u vrtić, darivanje djece)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Sveta Lucija 13.12., zajednička sadnja pšenice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Izrada božićnih ukrasa, čestitke, čitanje slikovnica i priča s božićnom tematikom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Zajedničko uređivanje vrtića i sobe božićnim ukrasima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Pjevanje božićnih pjesmica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Božićna priredba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“Zećić na snijegu”, Dick Bruna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Taktilni doživljaj snijega.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Zimski predmeti, pojave – imenovati.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 “Pahulja”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Igre u kutiću kuhinje: otvaranje i zatvaranje ormarića. ladica, kutija, boca, pospremanje.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 - manipulativne aktivnosti: slaganje jednog elementa u drugi, glazbena kutija (prepoznavanje glasanja životinje).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na izvršavanje jednostavnih naloga (Što/tko je to?)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 pjesme Medo</w:t>
            </w:r>
          </w:p>
          <w:p w:rsidR="00EB14BA" w:rsidRPr="00EB14BA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Zima (promatranje promjena u prirodi, životinje i biljke, odijevanje zimi, snijeg i igra na snijegu, </w:t>
            </w: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uključivanje svih osjetila, likovne aktivnosti – snjegović od čaše, pjesmica Snjegović, snježna pahuljica)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Moje tijelo (definicija tijela i njegovih unutarnjih organa, izrada makete ljudskog tijela)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smijeha 10.1.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zagrljaja 21.1.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slikovnica i razgovor o njima te imenovanje ilustracija i radnji na njima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VELJAČA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Prigodnim aktivnostima obilježiti Valentinovo.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aktivnost: izrada ukrasa za sobu, pokloni za roditelje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Igre nježnosti u kutiću lutaka - Kako/koga ti voliš?, dati pusu, dragati, pjevati uspavanku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za razvijanje motorike: puzanje, provlačenje, penjanje i spuštanje na različite velike meke elemente.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Stolno - manipulativne aktivnosti: ubacivanje predmeta u otvor, nizanje elemenata.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pokladne dane.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Društveno - zabavna aktivnost “Zabava u maskama”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“Hoću svoju tutu”.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zaljubljenih 14.2. (Što je ljubav?, likovne aktivnosti – izrada čestitke za Valentinovo, izrada ukrasa, poklončići za roditelje)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Boje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Maškare (izrada maski, maskenbal, pjesmica Danas je fašnik, ples)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Brojevi (upoznavanje s izgledom brojeva od 1 do 5, pojam broja i količina, prebrojavanje predmeta)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Mačke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Agregatna stanja vode (pokusi)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Dan očeva.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 “Moj tata”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Ponuda taktilnih i rasklopivih slikovnica o stvarima, odjeći, kućnim ljubimcima.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Ritmizirano izgovarati tekst pjesme i igrati se “skrivača” s plišanim životinjama.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prvi dan proljeća.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sobe proljetnim motivima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šetnji imenovati cvijeće, boje, biljke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Motorička aktivnost: penjanje na klupu i skakanje s nje (ptičice na grani)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 manipulativna aktivnost “Livada” - gužvanje papira i ljepljenje na veliku površinu (zajednička aktivnost)</w:t>
            </w:r>
          </w:p>
          <w:p w:rsidR="00EB14BA" w:rsidRPr="00274EAB" w:rsidRDefault="00EB14BA" w:rsidP="00EB1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kutiću građenja poticati na slaganje kocaka u visinu ili krug.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 žena 8.3. (izrada poklona za mamu)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Josipovo - Dan očeva (izrada poklona za tatu)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Obitelj (svijest o svojoj užoj obitelji – roditelji, braća i sestre, ali i široj – bake, djedovi, tetke...)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sreće, Svjetski dan oralnog zdravlja, 20.3. (pranje zubi četkicom)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Proljeće (promatranje promjena u prirodi, životinje i biljke, vjesnici proljeća, ptice selice i stanarice)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Cvijet – različiti oblici, boje, mirisi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sindroma Down (različite čarapice)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TRAVANJ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 s pjevanjem “Igra medo, jedan, dva, pa se trese zemlja sva.”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blagdan Uskrsa.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 - manipulativna aktivnost “Moja pisanica”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 “Uskrs u sobi”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s roditeljima “Naš Uskrs”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Društvena aktivnost: traženje pisanica u dvorištu vrtića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Svjetski dan plesa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Plesanje uz koreografiju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šale 1.4.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zdravlja (zdrava prehrana, voda za piće, zajednička tjelovježba i šetnja)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Uskrs (izrada ukrasa za sobu, potraga za pisanicama u dvorištu vrtića)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Jaje (dijelovi jajeta, ispuhivanje i ukrašavanje pisanice)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planeta Zemlje 22.4.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Razvrstavanje otpada (povezivanje boje kante s vrstom otpada)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Geometrijski likovi (matematičke igre, izrada likova)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Proljetnice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SVIBANJ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spoznajnog razvoja dvosložnim nalozima: uzmi loptu i baci je visoko...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Majčin dan.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“Jesi li ti moja mama?”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Stolno - manipulativna aktivnost “Za mamu”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Svjetski dan sporta.</w:t>
            </w:r>
          </w:p>
          <w:p w:rsidR="00EB14BA" w:rsidRDefault="00EB14BA" w:rsidP="00EB14BA">
            <w:pPr>
              <w:widowControl w:val="0"/>
              <w:numPr>
                <w:ilvl w:val="0"/>
                <w:numId w:val="67"/>
              </w:numPr>
              <w:tabs>
                <w:tab w:val="clear" w:pos="4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poligoni u dvorištu vrtića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Pokazivanje i imenovanje voća, povrća i domaćih životinja.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Slikovnica “Domaće životinje”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Majčin dan (druga nedjelja u mjesecu) (izrada poklona za majku, razgovor s djecom o njihovim majkama)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obitelji 15.5. (crtanje i imenovanje članova svojih obitelji)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Livade, travnjaci i njihovi stanovnici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sporta 29.5. (razne sportske igre na otvorenom i zatvorenom)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Kazalište - lutkarska predstava (izrada lutkica na štapiću i izvođenje predstave)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Životinje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Razne simboličke i funkcionalne igre na terasi sobe.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Igre u pješčaniku - punjenje i pražnjenje kantica, sipanje.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Uređenje sobe ljetnim motivima.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Aktivnosti povezane s ljetnom odjećom, morem, morskim životinjama.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Istraživačke aktivnosti s vodom - točenje vode, nošenje vode u posudi, ubacivanje predmeta u vodu.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zaštite okoliša 5.6. (dodatan razgovor i poticanje na odvajanje otpada u pripadajuće kante)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Prvi dan ljeta 21.6. (ljetne igre na otvorenom)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 prirode i prepoznavanje novog bilja u okolini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Voće i povrće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na samostalnost (samostalno izuvanje i obuvanje, skidanje i oblačenje jakne i odjeće)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More i morski stanovnici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5" w:name="_gjdgxs"/>
            <w:bookmarkEnd w:id="35"/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Govorne vježbe i čitanje</w:t>
            </w:r>
          </w:p>
        </w:tc>
      </w:tr>
      <w:tr w:rsidR="00EB14BA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Simboličke i funkcionalne igre na terasi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vrtića.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Igre vodom u bazenčićima.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Istraživanje okusa i mirisa. 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Slobodna igra u kutićima (kutić lutaka, kutić kuhinje, kutić građenja)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Boravak na otvorenom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Slušanje i oponašanje zvukova iz prirode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poljubaca 6.7.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Vozila (kopnena, morska i zračna)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biciklista 16.7. ( razvoj svijesti o biciklistima u prometu, prepoznavanje različitih vrsta vozila)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Ljetne radosti (igre s vodom i pijeskom)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Ljetni radovi u polju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Ljetni sportovi(razgovor)</w:t>
            </w:r>
          </w:p>
          <w:p w:rsidR="00EB14BA" w:rsidRPr="00274EAB" w:rsidRDefault="00EB14BA" w:rsidP="00EB1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14BA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B14BA" w:rsidRPr="00274EAB" w:rsidRDefault="00EB14BA" w:rsidP="00EB14BA">
            <w:pPr>
              <w:jc w:val="center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KOLOVOZ</w:t>
            </w:r>
          </w:p>
        </w:tc>
        <w:tc>
          <w:tcPr>
            <w:tcW w:w="4061" w:type="dxa"/>
          </w:tcPr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Simboličke i funkcionalne igre na terasi vrtića.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aktivnost “Bojanje ledom”</w:t>
            </w:r>
          </w:p>
          <w:p w:rsidR="00EB14BA" w:rsidRDefault="00EB14BA" w:rsidP="00EB14B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Slobodna igra u kutićima (kutić lutaka, kutić kuhinje, kutić građenja)</w:t>
            </w:r>
          </w:p>
        </w:tc>
        <w:tc>
          <w:tcPr>
            <w:tcW w:w="3735" w:type="dxa"/>
          </w:tcPr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Boravak na otvorenom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Ljetne radosti (igre s vodom i pijeskom)</w:t>
            </w:r>
          </w:p>
          <w:p w:rsidR="00EB14BA" w:rsidRPr="00274EAB" w:rsidRDefault="00EB14BA" w:rsidP="00EB1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3.8. Međunarodni dan prijateljstva</w:t>
            </w:r>
          </w:p>
          <w:p w:rsidR="00EB14BA" w:rsidRPr="00274EAB" w:rsidRDefault="00EB14BA" w:rsidP="00EB1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B2C2A" w:rsidRPr="000B2C2A" w:rsidRDefault="000B2C2A" w:rsidP="00274EAB">
      <w:pPr>
        <w:jc w:val="center"/>
      </w:pPr>
    </w:p>
    <w:p w:rsidR="00977AEF" w:rsidRDefault="00977AEF" w:rsidP="009175BF">
      <w:pPr>
        <w:pStyle w:val="Naslov3"/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Tamnatablicareetke5-isticanje6"/>
        <w:tblW w:w="9776" w:type="dxa"/>
        <w:tblLook w:val="04A0" w:firstRow="1" w:lastRow="0" w:firstColumn="1" w:lastColumn="0" w:noHBand="0" w:noVBand="1"/>
      </w:tblPr>
      <w:tblGrid>
        <w:gridCol w:w="1470"/>
        <w:gridCol w:w="3093"/>
        <w:gridCol w:w="2662"/>
        <w:gridCol w:w="2551"/>
      </w:tblGrid>
      <w:tr w:rsidR="00CA5E94" w:rsidRPr="00274EAB" w:rsidTr="0027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109906488"/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8306" w:type="dxa"/>
            <w:gridSpan w:val="3"/>
          </w:tcPr>
          <w:p w:rsidR="00CA5E94" w:rsidRPr="00274EAB" w:rsidRDefault="00CA5E94" w:rsidP="00274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t>VRTIĆKE SKUPINE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93" w:type="dxa"/>
          </w:tcPr>
          <w:p w:rsidR="00CA5E94" w:rsidRPr="00274EAB" w:rsidRDefault="00CA5E9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/>
                <w:sz w:val="24"/>
                <w:szCs w:val="24"/>
              </w:rPr>
              <w:t>Leptirići</w:t>
            </w:r>
          </w:p>
        </w:tc>
        <w:tc>
          <w:tcPr>
            <w:tcW w:w="2662" w:type="dxa"/>
          </w:tcPr>
          <w:p w:rsidR="00CA5E94" w:rsidRPr="00274EAB" w:rsidRDefault="00CA5E9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/>
                <w:sz w:val="24"/>
                <w:szCs w:val="24"/>
              </w:rPr>
              <w:t>Bubamare</w:t>
            </w:r>
          </w:p>
        </w:tc>
        <w:tc>
          <w:tcPr>
            <w:tcW w:w="2551" w:type="dxa"/>
          </w:tcPr>
          <w:p w:rsidR="00CA5E94" w:rsidRPr="00274EAB" w:rsidRDefault="00CA5E9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/>
                <w:sz w:val="24"/>
                <w:szCs w:val="24"/>
              </w:rPr>
              <w:t>Pčelice</w:t>
            </w:r>
          </w:p>
        </w:tc>
      </w:tr>
      <w:tr w:rsidR="00CA5E94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t>RUJAN</w:t>
            </w:r>
          </w:p>
        </w:tc>
        <w:tc>
          <w:tcPr>
            <w:tcW w:w="3093" w:type="dxa"/>
          </w:tcPr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djece i odgojiteljica, zatim upoznavanje nove djece s prostorijama u kojima će boraviti (soba, kupaona, hodnik).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Prilagodba djece i olakšavanje odvajanja od roditelja.  Upoznavanje s osnovnim pravilima koja se provode u skupini.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Omogućiti djetetu izražavanje osnovnih potreba i navika.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Postupno produljenje boravka djeteta na prilagodbi i stjecanje sigurnosti i povjerenja u odgojiteljice.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Stvaranje tople i vesele atmosfere uz dječje pjesmice.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grada Kutjeva 8.9.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Pozdrav jeseni, Prvi dan jeseni 23.9. (dječja pjesmica Žuta pjesma)</w:t>
            </w:r>
          </w:p>
          <w:p w:rsidR="00CA5E94" w:rsidRPr="00274EAB" w:rsidRDefault="00CA5E9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srca (posljednja nedjelja u rujnu)</w:t>
            </w:r>
          </w:p>
        </w:tc>
        <w:tc>
          <w:tcPr>
            <w:tcW w:w="2662" w:type="dxa"/>
          </w:tcPr>
          <w:p w:rsidR="00CA5E94" w:rsidRPr="00274EAB" w:rsidRDefault="00CA5E9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Adaptacija na novo okruženje, prijatelje i odgojiteljice.</w:t>
            </w:r>
          </w:p>
          <w:p w:rsidR="00CA5E94" w:rsidRPr="00274EAB" w:rsidRDefault="00CA5E9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Poticanje samostalnosti prilikom dolaska, odlaska te tijekom obavljanja primarnih aktivnosti( obroci, odlazak na toalet, pranje zubi i sl.)</w:t>
            </w:r>
          </w:p>
          <w:p w:rsidR="00CA5E94" w:rsidRPr="00274EAB" w:rsidRDefault="00CA5E9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Upoznavanje s dnevnim ritmom prilikom boravka u vrtiću.</w:t>
            </w:r>
          </w:p>
          <w:p w:rsidR="00CA5E94" w:rsidRPr="00274EAB" w:rsidRDefault="00CA5E9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Pravila ponašanja u vrtiću (poticati komunikaciju, suradnju, zajedničku igru, dijeljenje,  empatiju, uspostavljenje bliskih odnosa među djecom i sl).</w:t>
            </w:r>
          </w:p>
          <w:p w:rsidR="00CA5E94" w:rsidRPr="00274EAB" w:rsidRDefault="00CA5E9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Teme i aktivnosti usmjerene na Dan grada Kutjeva.</w:t>
            </w:r>
          </w:p>
          <w:p w:rsidR="00CA5E94" w:rsidRPr="00274EAB" w:rsidRDefault="00CA5E9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Obilježavanja prvog dana jeseni (23.9.).</w:t>
            </w:r>
          </w:p>
        </w:tc>
        <w:tc>
          <w:tcPr>
            <w:tcW w:w="2551" w:type="dxa"/>
          </w:tcPr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Prilagodba djeteta na novo okruženje.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Poticanje na samostalno obavljanje radnji prilikom dolaska i odlaska (samostalno obuvanje i izuvanje, s</w:t>
            </w:r>
            <w:r w:rsidR="00B01D62">
              <w:rPr>
                <w:rFonts w:ascii="Times New Roman" w:hAnsi="Times New Roman" w:cs="Times New Roman"/>
              </w:rPr>
              <w:t xml:space="preserve">kidanje i oblačenje) 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Određivanje pravila skupine </w:t>
            </w:r>
            <w:r w:rsidRPr="00274EAB">
              <w:rPr>
                <w:rFonts w:ascii="Times New Roman" w:hAnsi="Times New Roman" w:cs="Times New Roman"/>
                <w:b/>
              </w:rPr>
              <w:t xml:space="preserve">Pčelice </w:t>
            </w:r>
            <w:r w:rsidRPr="00274EAB">
              <w:rPr>
                <w:rFonts w:ascii="Times New Roman" w:hAnsi="Times New Roman" w:cs="Times New Roman"/>
              </w:rPr>
              <w:t>(izrada plakata i kutića za osamu).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Pozdravi unutar skupine, na ulici i iz poštovanja. Četiri čarobne riječi (pjesmice </w:t>
            </w:r>
            <w:r w:rsidRPr="00274EAB">
              <w:rPr>
                <w:rFonts w:ascii="Times New Roman" w:hAnsi="Times New Roman" w:cs="Times New Roman"/>
                <w:i/>
              </w:rPr>
              <w:t xml:space="preserve">Četiri </w:t>
            </w:r>
            <w:r w:rsidRPr="00274EAB">
              <w:rPr>
                <w:rFonts w:ascii="Times New Roman" w:hAnsi="Times New Roman" w:cs="Times New Roman"/>
                <w:i/>
              </w:rPr>
              <w:lastRenderedPageBreak/>
              <w:t>najvažnije male riječi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Čarobne riječi</w:t>
            </w:r>
            <w:r w:rsidRPr="00274EAB">
              <w:rPr>
                <w:rFonts w:ascii="Times New Roman" w:hAnsi="Times New Roman" w:cs="Times New Roman"/>
              </w:rPr>
              <w:t>).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Upoznavanje djeteta kao pojedinca. Predstavljanje (Tko sam ja? Koliko imaš godina? Gdje stanuješ? Kako se zove grad u kojem živiš?).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Teme i aktivnosti usmjerene na Dan grada Kutjeva (8.9.).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Prvi dan jeseni (23.9.) provesti u otkrivanje i ponavljanju svega naučenog o jeseni i jesenskim plodovima od prošle godine; pjesmica </w:t>
            </w:r>
            <w:r w:rsidRPr="00274EAB">
              <w:rPr>
                <w:rFonts w:ascii="Times New Roman" w:hAnsi="Times New Roman" w:cs="Times New Roman"/>
                <w:i/>
              </w:rPr>
              <w:t>Je je jesen je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Izlet.</w:t>
            </w:r>
          </w:p>
          <w:p w:rsidR="00CA5E94" w:rsidRPr="00274EAB" w:rsidRDefault="00CA5E9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Igra pokazivanja predmeta i njihovo opisivanje i imenovanje. Jedna osoba vidi predmet i ostalima objašnjava o čemu se radi (pantomima).</w:t>
            </w:r>
          </w:p>
          <w:p w:rsidR="00CA5E94" w:rsidRPr="00274EAB" w:rsidRDefault="00CA5E9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Brojevi 1, 2 i 3 (pre</w:t>
            </w:r>
            <w:r w:rsidR="00B01D62">
              <w:rPr>
                <w:rFonts w:ascii="Times New Roman" w:hAnsi="Times New Roman" w:cs="Times New Roman"/>
              </w:rPr>
              <w:t>poznavanje, pisanje)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3093" w:type="dxa"/>
          </w:tcPr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Dani kruha (mijesimo tijesto i oblikujemo kruščiće i ostale pekarske proizvode, posjet pekari, pjesmica Pekar)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Jesen (promjene u prirodi, sakupljanje jesenskih plodova-pečenje, kuhanje, tucanje i kušanje, voće-uključivanje svih osjetila, slikanje, pjevanje uz glazbene instumente, lišće-skupljanje i oslikavanje lišća)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Ja sam dijete (Međunarodni dan djeteta, Dječji tjedan)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 kravate u Republici Hrvatskoj, 18.10. (izrada i oslikavanje kravate)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jabuke, 20.10. (pečenje pite od jabuka, istraživanje jabuke, pokusi, pjesmica Kruška, jabuka, šljiva)</w:t>
            </w:r>
          </w:p>
          <w:p w:rsidR="00CA5E94" w:rsidRPr="00274EAB" w:rsidRDefault="00CA5E9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Higijena tijela (oralna higijena, priča Jedna je mačka jela slatkiše)</w:t>
            </w:r>
          </w:p>
          <w:p w:rsidR="00CA5E94" w:rsidRPr="00274EAB" w:rsidRDefault="00CA5E9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slikovnica i razgovor o njima te imenovanje ilustracija i radnji na njima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Upoznavanje djece s promjenama u prirodi, karakteristike jeseni, obilježiti dane zahvalnosti za plodove Zemlje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omogućiti raznovrsne oblike izražavanja bojom i neoblikovanim materijalom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Učenje jesenskih pjesmica, recitacija, igrokaz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Osvijestiti i poticati prihvaćanje različitosti među nama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Dječji tjedan(prvi puni tjedan u listopadu)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Obilježavanje dana odgojitelja (5.10.).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Razgovor o pošti i zanimanju poštar (9.10.) (izrada kuverti, bojanje poštanskog znaka, čitanje priče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Poštarska bajka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Obilježiti Dane kruha (17.10.) uz različite aktivnosti (izrada pekarskih proizvoda od tijesta, pjesmice)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obilježiti  zajednički s ostalim skupinama i roditeljima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Pravljenje različitih jela od jabuka za Dan jabuka (20.10.), izrada „stablo jabuka“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Svjetski dan štednje – razgovor o novcu, simbolička igra „banka“</w:t>
            </w:r>
          </w:p>
          <w:p w:rsidR="00CA5E94" w:rsidRPr="00274EAB" w:rsidRDefault="00CA5E9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Aktivnosti vezane uz jesen, izrada raznih ukrasa i rekvizita.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Dječji tjedan – prvi tjedan u listopadu; pjesmica </w:t>
            </w:r>
            <w:r w:rsidRPr="00274EAB">
              <w:rPr>
                <w:rFonts w:ascii="Times New Roman" w:hAnsi="Times New Roman" w:cs="Times New Roman"/>
                <w:i/>
              </w:rPr>
              <w:t>Djeca su ukras svijeta</w:t>
            </w:r>
            <w:r w:rsidRPr="00274EAB">
              <w:rPr>
                <w:rFonts w:ascii="Times New Roman" w:hAnsi="Times New Roman" w:cs="Times New Roman"/>
              </w:rPr>
              <w:t>. Moja obitelj i ja – tko su članovi moje obitelji, kakvi su nam odnosi i tko je stariji, a tko mlađi.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Osobna higijena – pravilno pranje ruku i zubi, češljanje (</w:t>
            </w:r>
            <w:r w:rsidRPr="00274EAB">
              <w:rPr>
                <w:rFonts w:ascii="Times New Roman" w:hAnsi="Times New Roman" w:cs="Times New Roman"/>
                <w:i/>
              </w:rPr>
              <w:t>Gric i Grec</w:t>
            </w:r>
            <w:r w:rsidRPr="00274EAB">
              <w:rPr>
                <w:rFonts w:ascii="Times New Roman" w:hAnsi="Times New Roman" w:cs="Times New Roman"/>
              </w:rPr>
              <w:t xml:space="preserve">, </w:t>
            </w:r>
            <w:r w:rsidRPr="00274EAB">
              <w:rPr>
                <w:rFonts w:ascii="Times New Roman" w:hAnsi="Times New Roman" w:cs="Times New Roman"/>
                <w:i/>
              </w:rPr>
              <w:t>Zubić Vila</w:t>
            </w:r>
            <w:r w:rsidRPr="00274EAB">
              <w:rPr>
                <w:rFonts w:ascii="Times New Roman" w:hAnsi="Times New Roman" w:cs="Times New Roman"/>
              </w:rPr>
              <w:t>). Demonstracija pravilnog pranja zubi. Poziv zubara s područja Grada Kutjeva da održi kratku prezentaciju djeci.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Dan kruha – pravljenje kruha u prostorijama vrtića (od pšenice do kruha).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Boje – tople i hladne, dobivanje različitih nijansi; pjesmica </w:t>
            </w:r>
            <w:r w:rsidRPr="00274EAB">
              <w:rPr>
                <w:rFonts w:ascii="Times New Roman" w:hAnsi="Times New Roman" w:cs="Times New Roman"/>
                <w:i/>
              </w:rPr>
              <w:t>Boje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Mjesec Hrvatske knjige – posjet gradskoj knjižnici.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Upoznavanje s abecedom, koliko slova ima (30) i izgled nekih slova (igra slaganja zadanih riječi od ponuđenih slova)¸ </w:t>
            </w:r>
            <w:r w:rsidRPr="00274EAB">
              <w:rPr>
                <w:rFonts w:ascii="Times New Roman" w:hAnsi="Times New Roman" w:cs="Times New Roman"/>
                <w:i/>
              </w:rPr>
              <w:t>Abeceda</w:t>
            </w:r>
            <w:r w:rsidRPr="00274EAB">
              <w:rPr>
                <w:rFonts w:ascii="Times New Roman" w:hAnsi="Times New Roman" w:cs="Times New Roman"/>
              </w:rPr>
              <w:t xml:space="preserve"> (tekst i video).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Slova A, E, I, O i U.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Brojevi 4, 5 i 6 (pre</w:t>
            </w:r>
            <w:r w:rsidR="00B01D62">
              <w:rPr>
                <w:rFonts w:ascii="Times New Roman" w:hAnsi="Times New Roman" w:cs="Times New Roman"/>
              </w:rPr>
              <w:t>poznavanje, pisanje )</w:t>
            </w:r>
          </w:p>
        </w:tc>
      </w:tr>
      <w:tr w:rsidR="00CA5E94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3093" w:type="dxa"/>
          </w:tcPr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Svi sveti (izrada svijeće od kartonskog tuljka, krizanteme, paljenje svijeće, izražavanje osjećaja vezanih za spomenuti dan, običaji)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Bundeve (istraživačka aktivnost vezana za njenu vanjštinu i unutrašnjost, kuhanje juhe)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izumitelja, 9.11. (tko su izumitelji, hrvatski izumitelji i njihovi izumi-kravata, padobran,...)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tjedan znanosti (izvođenje pokusa sa zrakom, vodom, bojom,...)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sjećanja na Vukovar, 18.11. (likovna aktivnost-vučedolska golubica, vodotoranj, bijeli križevi,...)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Kiša (slušanje kiše, vrste kiša, oponašanje kiše, pjesmica Kiša, izrada instumenata)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djeteta, 20.11. (pokretne igre u vrtićkom dvorištu)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Izražavanje osjećaja (radionice, izrada emotikona i lutki, igra odglumi osjećaj) –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povodom dana Svih svetih(1.11.)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Upoznajemo svoje tijelo (modeliranje čovjeka s naglaskom na dijelove tijela ruke, noge, glava i trup, pjesmica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Prste ima ruka svaka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, ples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Hoki poki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Upoznavanje s pojmom vitamina, raznovrsne i zdrave prehrane, učimo kako čuvati zdravlje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U svijetu knjiga – poticati dječji interes za različitim vrstama knjiga, pravilan odnos prema knjigama, izrada zajedničke slikovnice, posjet knjižnici, pravila ponašanja u knjižnici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Obilježavanje dana Vukovara i Škabrnje (18.11.). – paljenje lampiona</w:t>
            </w:r>
          </w:p>
        </w:tc>
        <w:tc>
          <w:tcPr>
            <w:tcW w:w="2551" w:type="dxa"/>
          </w:tcPr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Blagdan Svih sveti – razgovor o opraštanju od voljenih osoba, o prolaznosti, odlasku u nebo i anđelima.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Prepoznavanju domaćih životinja, razlikovanje od </w:t>
            </w:r>
            <w:r w:rsidRPr="00274EAB">
              <w:rPr>
                <w:rFonts w:ascii="Times New Roman" w:hAnsi="Times New Roman" w:cs="Times New Roman"/>
              </w:rPr>
              <w:lastRenderedPageBreak/>
              <w:t xml:space="preserve">divljih životinja (slikopjesma </w:t>
            </w:r>
            <w:r w:rsidRPr="00274EAB">
              <w:rPr>
                <w:rFonts w:ascii="Times New Roman" w:hAnsi="Times New Roman" w:cs="Times New Roman"/>
                <w:i/>
              </w:rPr>
              <w:t>Na farmi</w:t>
            </w:r>
            <w:r w:rsidRPr="00274EAB">
              <w:rPr>
                <w:rFonts w:ascii="Times New Roman" w:hAnsi="Times New Roman" w:cs="Times New Roman"/>
              </w:rPr>
              <w:t>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Prepoznavanje i razlikovanje voća i povrća. Igra memori i puzzle na zadanu temu.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Dan sjećanja na žrtve Vukovara i Škabrnje (18.11.) – paljenje svijeća, poučni razgovori o važnosti prihvaćanja i pružanju utjehe i ljubavi.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Igra pokazivanja predmeta i njihovo opisivanje i imenovanje. Jedna osoba vidi predmet i ostalima objašnjava o čemu se radi.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Radionica o važnosti izražavanja osjećaja u svakom trenutnu, kako osjećaje izreći i pretvoriti u riječi.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Izrada adventskog vjenčića i kalendara za djecu.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Brojevi 7 i 8 (prepoznavanje, pisanje i analiza 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Prepoznavanje slova B, C, Č, Ć, F.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3093" w:type="dxa"/>
          </w:tcPr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Izrada adventskog vjenčića/kalendara (poklončići, simbolika kruga i broja svijeća)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Sveti Nikola (izrada čizmice, svetog Nikole, pjesmica Sveti Niko svijetom šeta, dolazak „svetog Nikole“, darivanje djece, priča „“)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Sadnja pšenice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Kutija dobrih djela ili Tajni prijatelj (zašto je važno činiti dobro)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Izrada božićnih ukrasa, čestitke, čitanje slikovnica i priča s božićnom tematikom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Pjevanje božićnih pjesmica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Izrada čizmica za sv. Nikolu (6.12.) (pjesmica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Sveti Niko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, igrokaz, dolazak sv. Nikole i Krampusa).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adventskih vjenčića i adventskog kalendara (značenje )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poticanje strpljivosti i radosti u iščekivanju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Sadnja pšenice u plastične čaše za sv. Luciju (13.12.).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ukrasa za božićno drvce, učenje božićnih pjesmica, pravljenje medenjaka, izrada ukrasa za sobu, izrada čestitki i jaslica, pisanje pisma Djedu Božićnjaku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stvaranje prazničnog ozračja u skupini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Radionica s roditeljima – izrada čestitki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Prvi dan zime (21.12.)  - priprema ljudi, životinja, karkteristike zime</w:t>
            </w:r>
          </w:p>
        </w:tc>
        <w:tc>
          <w:tcPr>
            <w:tcW w:w="2551" w:type="dxa"/>
          </w:tcPr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Izrada čizmi</w:t>
            </w:r>
            <w:r w:rsidR="00B01D62">
              <w:rPr>
                <w:rFonts w:ascii="Times New Roman" w:hAnsi="Times New Roman" w:cs="Times New Roman"/>
              </w:rPr>
              <w:t xml:space="preserve">ca </w:t>
            </w:r>
            <w:r w:rsidRPr="00274EAB">
              <w:rPr>
                <w:rFonts w:ascii="Times New Roman" w:hAnsi="Times New Roman" w:cs="Times New Roman"/>
              </w:rPr>
              <w:t>z</w:t>
            </w:r>
            <w:r w:rsidR="00B01D62">
              <w:rPr>
                <w:rFonts w:ascii="Times New Roman" w:hAnsi="Times New Roman" w:cs="Times New Roman"/>
              </w:rPr>
              <w:t>a Sv. Nikolu –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Igrokaz </w:t>
            </w:r>
            <w:r w:rsidRPr="00274EAB">
              <w:rPr>
                <w:rFonts w:ascii="Times New Roman" w:hAnsi="Times New Roman" w:cs="Times New Roman"/>
                <w:i/>
              </w:rPr>
              <w:t>Sv. Nikola i krampus</w:t>
            </w:r>
            <w:r w:rsidRPr="00274EAB">
              <w:rPr>
                <w:rFonts w:ascii="Times New Roman" w:hAnsi="Times New Roman" w:cs="Times New Roman"/>
              </w:rPr>
              <w:t xml:space="preserve">, pjesmica </w:t>
            </w:r>
            <w:r w:rsidRPr="00274EAB">
              <w:rPr>
                <w:rFonts w:ascii="Times New Roman" w:hAnsi="Times New Roman" w:cs="Times New Roman"/>
                <w:i/>
              </w:rPr>
              <w:t xml:space="preserve">Sveti Niko </w:t>
            </w:r>
            <w:r w:rsidRPr="00274EAB">
              <w:rPr>
                <w:rFonts w:ascii="Times New Roman" w:hAnsi="Times New Roman" w:cs="Times New Roman"/>
              </w:rPr>
              <w:t>i dolazak u vrtić.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Sađenje pšenice u plastične čaše za sv. Luciju i Barbaru (13.12.).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Izrada božićnih ukrasa i učenje pjesmice </w:t>
            </w:r>
            <w:r w:rsidRPr="00274EAB">
              <w:rPr>
                <w:rFonts w:ascii="Times New Roman" w:hAnsi="Times New Roman" w:cs="Times New Roman"/>
                <w:i/>
              </w:rPr>
              <w:t>Kad božićno drvce</w:t>
            </w:r>
            <w:r w:rsidRPr="00274EAB">
              <w:rPr>
                <w:rFonts w:ascii="Times New Roman" w:hAnsi="Times New Roman" w:cs="Times New Roman"/>
              </w:rPr>
              <w:t xml:space="preserve"> unese nam tata i </w:t>
            </w:r>
            <w:r w:rsidRPr="00274EAB">
              <w:rPr>
                <w:rFonts w:ascii="Times New Roman" w:hAnsi="Times New Roman" w:cs="Times New Roman"/>
                <w:i/>
              </w:rPr>
              <w:t>Dolazi nam Božić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Čitanje božićnih priča i učenje pjesmica </w:t>
            </w:r>
            <w:r w:rsidRPr="00274EAB">
              <w:rPr>
                <w:rFonts w:ascii="Times New Roman" w:hAnsi="Times New Roman" w:cs="Times New Roman"/>
              </w:rPr>
              <w:lastRenderedPageBreak/>
              <w:t xml:space="preserve">(slikopjesme </w:t>
            </w:r>
            <w:r w:rsidRPr="00274EAB">
              <w:rPr>
                <w:rFonts w:ascii="Times New Roman" w:hAnsi="Times New Roman" w:cs="Times New Roman"/>
                <w:i/>
              </w:rPr>
              <w:t>Snješko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Zimski dan</w:t>
            </w:r>
            <w:r w:rsidRPr="00274EAB">
              <w:rPr>
                <w:rFonts w:ascii="Times New Roman" w:hAnsi="Times New Roman" w:cs="Times New Roman"/>
              </w:rPr>
              <w:t>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Izrada čestitki i ukrasa za bor. Uređenje sobe i hodnika vrtića u duhu Božića.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Razgovor o običajima koje njeguju u svome domu za vrijeme blagdana.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Kićenje bora u vrtiću.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Badnjak (gledanje filma po izboru djece).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Brojevi 9 i 10 (prepoznavanje, pisanje i analiza (Prvi dan zime (21.12.) – glavne značajke.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Samostalno pisanje svoga imena.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Prepoznavanje slova D, DŽ i Đ, G, H.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Božićna priredba – igrokaz, pjesmice, pjesma i ples i recitacije.</w:t>
            </w:r>
          </w:p>
        </w:tc>
      </w:tr>
      <w:tr w:rsidR="00CA5E94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3093" w:type="dxa"/>
          </w:tcPr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Zima (promatranje promjena u prirodi, životinje i biljke, odijevanje zimi, snijeg i igra na snijegu, uključivanje svih osjetila, likovne aktivnosti – kaširanje snjegovića, pjesmica Snjegović, Padaj, padaj snježiću,  izrada hranilice za ptice, pokusi vezani za agregatna stanja vode, kako nastaje led)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Polarne životinje (koje su to, način života i izgled, crtići, enciklopedije, izrada pingvina)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Geometrijski likovi (matematičke igre, izrada)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Piramida zdrave prehrane  (izrađivanje piramide, zašto se važno zdravo hraniti, priprema voća i povrća i pravljenje smoothija)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zagrljaja, 21.1.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Učenje pjesmica i priča o zimi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Pravimo snjegoviće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Eksperimentiranje različitim materijalima usvajati znanje o hladnoći (nastanak pahuljica, leda).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Sportovi zimi (oblikovanje snjegovića i različite igre na snijegu).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odjevnih predmeta za zimu (kapa, šal, rukavice).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Životinje zimi (koje životinje spavaju zimski san).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Radionica Ledeno doba.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kućica za ptice, pjesmica „Vrapčić u zimi“, Izrada ptice- otisak dlana</w:t>
            </w:r>
          </w:p>
        </w:tc>
        <w:tc>
          <w:tcPr>
            <w:tcW w:w="2551" w:type="dxa"/>
          </w:tcPr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Zimske aktivnosti na otvorenom.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Uređenje sobe i hodnika vrtića zimskim ukrasima.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Pjesmica </w:t>
            </w:r>
            <w:r w:rsidRPr="00274EAB">
              <w:rPr>
                <w:rFonts w:ascii="Times New Roman" w:hAnsi="Times New Roman" w:cs="Times New Roman"/>
                <w:i/>
              </w:rPr>
              <w:t>Padaj, padaj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Pahuljice padajte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Meteorološki kalendar.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Prepričavanje na temu </w:t>
            </w:r>
            <w:r w:rsidRPr="00274EAB">
              <w:rPr>
                <w:rFonts w:ascii="Times New Roman" w:hAnsi="Times New Roman" w:cs="Times New Roman"/>
                <w:i/>
              </w:rPr>
              <w:t>Kako sam se proveo/la na praznicima</w:t>
            </w:r>
            <w:r w:rsidRPr="00274EAB">
              <w:rPr>
                <w:rFonts w:ascii="Times New Roman" w:hAnsi="Times New Roman" w:cs="Times New Roman"/>
              </w:rPr>
              <w:t>. Nakon prepričanog sadržaja izrada stripa na istu temu.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Sinteza i analiza kao igra.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Geometrijska tijela i likovi.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Prepoznavanje slova J, K, L, LJ i M.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Određivanje odnosa veće, manje i jednako.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3093" w:type="dxa"/>
          </w:tcPr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zaljubljenih, 14.2.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Ljubav (likovne i glazbene aktivnosti, plesovi, izrada čestitke,)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Maškare (izrada maski, maskenbal, pjesmica Danas je fašnik, ples)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Obitelj (imenovanje članova, donošenje fotografije, ljuba)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Brojevi (upoznavanje s izgledom brojeva od 1 do 5, pojam broja i količina, prebrojavanje predmeta)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Ljudsko tijelo- dijelovi tijela, osjetila, organi, zajednička izrada ljudskog tijela s organima, pjesmica i ples Juhuhu-Tijelo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Svjetski dan pizze (9.2.)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Slušanje radija i igraonice o radiju (13.2.).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Valentinovo (14.2.) (izrada čestitki za voljene, razgovor o ljubavi i simpatijama, čitanje priče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Vuk koji je tražio ljubav, Zaljubljeni medo“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Učenje primarnih boja (igra memori, igrokaz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Dugine boje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Maskenbal u vrtiću (izrada maski od papirnatih tanjura, igrokaz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Vesela i tužna maska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, pjesmica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Maškare, maškare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poticanje mašte, kreativnosti, kreativnog izražavanja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Prvi dan Korizme (22.2) – razgovor o dobrim djelima, značenje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Korizme, poticanje strpljenja</w:t>
            </w:r>
          </w:p>
        </w:tc>
        <w:tc>
          <w:tcPr>
            <w:tcW w:w="2551" w:type="dxa"/>
          </w:tcPr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Svjetski dan pizze (9.2.) – svatko pravi svoju pizzu.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Valentinovo – tajni prijatelj, simpatija.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Vrste ljubavi, pjesmice o ljubavi.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Izrada čestitki za Valentinovo.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Maškare – izrada maski i karneval; pjesma </w:t>
            </w:r>
            <w:r w:rsidRPr="00274EAB">
              <w:rPr>
                <w:rFonts w:ascii="Times New Roman" w:hAnsi="Times New Roman" w:cs="Times New Roman"/>
                <w:i/>
              </w:rPr>
              <w:t>Tijelo pleše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Prostorni pojmovi.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Snalaženje u prostoru.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Korizma – važne odluke i dobra djela.</w:t>
            </w:r>
          </w:p>
          <w:p w:rsidR="00F326A4" w:rsidRPr="00274EAB" w:rsidRDefault="00F326A4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Ponavljanje dana u tjednu (pjesmica </w:t>
            </w:r>
            <w:r w:rsidRPr="00274EAB">
              <w:rPr>
                <w:rFonts w:ascii="Times New Roman" w:hAnsi="Times New Roman" w:cs="Times New Roman"/>
                <w:i/>
              </w:rPr>
              <w:t>Trešnja</w:t>
            </w:r>
            <w:r w:rsidRPr="00274EAB">
              <w:rPr>
                <w:rFonts w:ascii="Times New Roman" w:hAnsi="Times New Roman" w:cs="Times New Roman"/>
              </w:rPr>
              <w:t>).</w:t>
            </w:r>
          </w:p>
          <w:p w:rsidR="00CA5E94" w:rsidRPr="00274EAB" w:rsidRDefault="00F326A4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Prepoznavanje slova N, NJ, P, R i S.</w:t>
            </w:r>
          </w:p>
        </w:tc>
      </w:tr>
      <w:tr w:rsidR="00CA5E94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3093" w:type="dxa"/>
          </w:tcPr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žena, 8.3. (izrada poklona za mamu)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Josipovo-Dan očeva (izrada poklona za tatu)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sreće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oralnog zdravlja, 20.3. (pranje zubi četkicom)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Što je to Korizma? - razgovor</w:t>
            </w:r>
          </w:p>
          <w:p w:rsidR="00F326A4" w:rsidRPr="00274EAB" w:rsidRDefault="00F326A4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Proljeće (promatranje promjena u prirodi, životinje i biljke, vjesnici proljeća, ptice selice i stanarice)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sindroma Down (različite čarapice)</w:t>
            </w:r>
          </w:p>
        </w:tc>
        <w:tc>
          <w:tcPr>
            <w:tcW w:w="2662" w:type="dxa"/>
          </w:tcPr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Dan žena (8.3.) izrada cvjetova od papira kao čestitka mamama, bakama i tetama.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Dan očeva , sv. Josip(19.3.) izrada čestitke očevima i djedovima.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Dan voda (22.3.) razgovor o važnosti štednje vode.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Za Dan kazališta (27.3.) odgojiteljice izvode predstavu za djecu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Prvi dan proljeća (21.3.) (pjesmica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Proljeće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, upoznavanje s proljetnicama, uređivanje proljetnog kutića)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razvijati sposobnost povezivanja sve većeg broja činjenica</w:t>
            </w:r>
          </w:p>
          <w:p w:rsidR="00F326A4" w:rsidRPr="00274EAB" w:rsidRDefault="00F326A4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Svjetski dan osoba s Down sindromom ( 21.3.)- razgovor, izrada različitih čarapa</w:t>
            </w:r>
          </w:p>
          <w:p w:rsidR="00CA5E94" w:rsidRPr="00274EAB" w:rsidRDefault="00F326A4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Osjetila- vid, sluh, njuh, okus, dodir- senzorni poligon, prepoznavanje zvukova i mirisa, uočavanje razlika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Godišnja doba (najvažnije značajke).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Dan žena (8.3.) – izrada čestitki i cvjetova u papirnatoj čaši.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274EAB">
              <w:rPr>
                <w:rFonts w:ascii="Times New Roman" w:hAnsi="Times New Roman" w:cs="Times New Roman"/>
              </w:rPr>
              <w:t xml:space="preserve">Prvi dan proljeća (20.3.) – pjesmica </w:t>
            </w:r>
            <w:r w:rsidRPr="00274EAB">
              <w:rPr>
                <w:rFonts w:ascii="Times New Roman" w:hAnsi="Times New Roman" w:cs="Times New Roman"/>
                <w:i/>
              </w:rPr>
              <w:t>Proljeće je baš će će.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  <w:i/>
              </w:rPr>
              <w:t>Vjesnici proljeća</w:t>
            </w:r>
            <w:r w:rsidRPr="00274EAB">
              <w:rPr>
                <w:rFonts w:ascii="Times New Roman" w:hAnsi="Times New Roman" w:cs="Times New Roman"/>
              </w:rPr>
              <w:t xml:space="preserve"> – pjesmice.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Dan očeva (19.3.) – izrada bedževa i pjesmica </w:t>
            </w:r>
            <w:r w:rsidRPr="00274EAB">
              <w:rPr>
                <w:rFonts w:ascii="Times New Roman" w:hAnsi="Times New Roman" w:cs="Times New Roman"/>
                <w:i/>
              </w:rPr>
              <w:t>Al tata ti me voliš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Svjetski dan voda (22.3.) – istraživačke aktivnosti.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Downov sindrom (21.3.) – različite čarape.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Dan kazališta (27.3.) – poziv glumačke skupine.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Zdrava prehrana – izrada svog plana prehrane.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Sve ima svoje ime, nazivi predmeta, razne vrste stvari. Razvrstavanje zadanih pojmova u odgovarajuću skupinu.</w:t>
            </w:r>
          </w:p>
          <w:p w:rsidR="00CA5E94" w:rsidRPr="00274EAB" w:rsidRDefault="004015AF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Prepoznavanje slova Š, T, V, Z i Ž.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t>TRAVANJ</w:t>
            </w:r>
          </w:p>
        </w:tc>
        <w:tc>
          <w:tcPr>
            <w:tcW w:w="3093" w:type="dxa"/>
          </w:tcPr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šale, 1.4.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 zdravlja (zdrava prehrana, voda za piće, važnost kretanja)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Uskrs (izrada ukrasa za sobu, pjesma Izgubljeno pile, traženje pileta, kretanje poput pileta, ples uz skladbu Ples pilića)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Dan planeta Zemlje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Trava (slikanje)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Proljetnice (prepoznavanje i izrada pomoću kolaž papira, škarica i ljepila)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Kazalište-lutkarska predstava (izrada lutkica na štapiću i izvođenje predstave)</w:t>
            </w:r>
          </w:p>
        </w:tc>
        <w:tc>
          <w:tcPr>
            <w:tcW w:w="2662" w:type="dxa"/>
          </w:tcPr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Svjetski dan zdravlja (7.4.)  pozvati medicinsku sestru ili 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doktora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osvijestiti zdrav način života, šetnje, igre na otvorenom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Za Uskrs (9.4.) priča o Uskrsnom zecu, izrada košarica za jaja, bojanje jaja različitim tehnikama i izrada čestitki za Uskrs.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Dan Planeta Zemlje (22.4.) razgovor o razdvajanju otpada, zašto je važno razdvajati otpad i izrada novih kanti za papir i plastiku.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Pripremanje za Sportski festival – upoznavanje s različitim vrstama sporta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 xml:space="preserve">Svjetski dan zdravlja (7.4.) – posjet Domu zdravlja u Kutjevu; </w:t>
            </w:r>
            <w:r w:rsidRPr="00274EAB">
              <w:rPr>
                <w:rFonts w:ascii="Times New Roman" w:hAnsi="Times New Roman" w:cs="Times New Roman"/>
                <w:i/>
              </w:rPr>
              <w:lastRenderedPageBreak/>
              <w:t>Zdrava pjesma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Uredno dijete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Veliki petak (gledanje crtanog filma po izboru).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Uskrs (9.4.) – uređenje sobe i razgovori o važnosti pružanja ljubavi i slušanja najmilijih. Izrada košarica za jaja i čestitki; slikopjesme </w:t>
            </w:r>
            <w:r w:rsidRPr="00274EAB">
              <w:rPr>
                <w:rFonts w:ascii="Times New Roman" w:hAnsi="Times New Roman" w:cs="Times New Roman"/>
                <w:i/>
              </w:rPr>
              <w:t>Zekina košara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Skriveni Uskrs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Moj kućni ljubimac – moje obveze, njegovo ime (sinteza i analiza) i kratka prezentacija (sudjeluju roditelji).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Dan planeta Zemlje – odvajanje otpada, recikliranje i kante za odvajanje otpada. </w:t>
            </w:r>
            <w:r w:rsidRPr="00274EAB">
              <w:rPr>
                <w:rFonts w:ascii="Times New Roman" w:hAnsi="Times New Roman" w:cs="Times New Roman"/>
                <w:i/>
              </w:rPr>
              <w:t>Eko himna</w:t>
            </w:r>
            <w:r w:rsidRPr="00274EAB">
              <w:rPr>
                <w:rFonts w:ascii="Times New Roman" w:hAnsi="Times New Roman" w:cs="Times New Roman"/>
              </w:rPr>
              <w:t xml:space="preserve"> i </w:t>
            </w:r>
            <w:r w:rsidRPr="00274EAB">
              <w:rPr>
                <w:rFonts w:ascii="Times New Roman" w:hAnsi="Times New Roman" w:cs="Times New Roman"/>
                <w:i/>
              </w:rPr>
              <w:t>Planeta Zemlja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Međunarodni dan dječje knjige – posjet Narodnoj knjižnici.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Preslikavanje zadanog crteža.</w:t>
            </w:r>
          </w:p>
        </w:tc>
      </w:tr>
      <w:tr w:rsidR="00CA5E94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3093" w:type="dxa"/>
          </w:tcPr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Majčin dan (druga nedjelja u mjesecu) (izrada poklona za majku, razgovor s djecom o njihovim majkama)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sa životinjama koje žive na drugim kontinentima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obitelji 15.5. (crtanje i imenovanje članova svojih obitelji)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Svjetski dan sporta 29.5. (razne sportske igre na otvorenom i zatvorenom, poticanje djece na redovnu tjelovježbu, natjecateljske </w:t>
            </w: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igre, razvijanje zajedništva i timskog duha)</w:t>
            </w:r>
          </w:p>
          <w:p w:rsidR="00CA5E94" w:rsidRPr="00274EAB" w:rsidRDefault="004015AF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Život biljke – od sjemana do stabljike</w:t>
            </w:r>
          </w:p>
        </w:tc>
        <w:tc>
          <w:tcPr>
            <w:tcW w:w="2662" w:type="dxa"/>
          </w:tcPr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Razgovor o zanimanjima (što žele biti kada odrastu).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Organizirati zanimanja po centrima (pekar, vatrogasac, policajac, doktor, učitelj).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Otkrivanje zanimanja pomoću zagonetki.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bedževa o zanimanjima.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Razgovor o obitelji i izrada obiteljskog stabla.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Majčin dan (14.5.) izrada čestitki za majke.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državnosti (30.5.) upoznavanje sa zavičajem, Slavonija, narodni običaji i kulturna baština našeg kraja</w:t>
            </w:r>
          </w:p>
          <w:p w:rsidR="00CA5E94" w:rsidRPr="00274EAB" w:rsidRDefault="004015AF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Pripremanje za Sportski festival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 xml:space="preserve">Majčin dan (8.5.) – izrada cvjetova i čestitki, recitacija </w:t>
            </w:r>
            <w:r w:rsidRPr="00274EAB">
              <w:rPr>
                <w:rFonts w:ascii="Times New Roman" w:hAnsi="Times New Roman" w:cs="Times New Roman"/>
                <w:i/>
              </w:rPr>
              <w:t>Majka</w:t>
            </w:r>
            <w:r w:rsidRPr="00274EAB">
              <w:rPr>
                <w:rFonts w:ascii="Times New Roman" w:hAnsi="Times New Roman" w:cs="Times New Roman"/>
              </w:rPr>
              <w:t xml:space="preserve"> (djeca sama smišljaju recitacije).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Sinteza i analiza u igri i aktivnostima.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Sportski festival – mogu sve, ako to želim?!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Pjesmice o sportu (</w:t>
            </w:r>
            <w:r w:rsidRPr="00274EAB">
              <w:rPr>
                <w:rFonts w:ascii="Times New Roman" w:hAnsi="Times New Roman" w:cs="Times New Roman"/>
                <w:i/>
              </w:rPr>
              <w:t>Koš, koš; Lako je naučiti plivati</w:t>
            </w:r>
            <w:r w:rsidRPr="00274EAB">
              <w:rPr>
                <w:rFonts w:ascii="Times New Roman" w:hAnsi="Times New Roman" w:cs="Times New Roman"/>
              </w:rPr>
              <w:t>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Što sve mogu biti kad odrastem? – centri aktivnosti.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Izrada obiteljskog stabla.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Priprema za završnu priredbu.</w:t>
            </w:r>
          </w:p>
          <w:p w:rsidR="00CA5E94" w:rsidRPr="00274EAB" w:rsidRDefault="004015AF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Sadnja vrta (svatko posadi jednu biljku koju sam izabere i uzgajamo vrt na terasi).</w:t>
            </w:r>
          </w:p>
        </w:tc>
      </w:tr>
      <w:tr w:rsidR="00CA5E94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CA5E94" w:rsidRPr="00274EAB" w:rsidRDefault="00CA5E94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3093" w:type="dxa"/>
          </w:tcPr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roditelja 1.6.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Tjelesne aktivnosti (boravak na otvorenom i natjecateljske igre)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zaštite okoliša 5.6. (dodatan razgovor i poticanje na odvajanje otpada u pripadajuće kante)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Prvi dan ljeta 21.6. (ljetne igre na otvorenom)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 prirode i prepoznavanje novog bilja u okolini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More i morske životinje (likovne aktivnosti, igrokaz, čitanje priča, pjesmice, razgovor)</w:t>
            </w:r>
          </w:p>
        </w:tc>
        <w:tc>
          <w:tcPr>
            <w:tcW w:w="2662" w:type="dxa"/>
          </w:tcPr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Pripreme za završnu priredbu.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Razlika između voća i povrća.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Radionica o zdravoj prehrani (izrada piramide, pravljenje zdravih napitaka, voćne salate), igrokaz „ Tužni kelj“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Prvi dan ljeta (21.6.) aktivnosti na otvorenom.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Učenje brojeva od 1 do 10.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Eksperiment s vodom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Što pliva, a što tone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morskih životinja, raznim tehnikama.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Razlika između ljetne i zimske odjeće.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Polazak u školu: što sve radimo u školi, gdje je škola u Kutjevu, tko ide u školu?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Ljetna odjeća.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Predmeti koji su nam potrebni za odlazak na more ili bazen? Zaštita od Sunca, kako se štitimo.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Morske životinje (izrada morskog dna).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Pjesmica </w:t>
            </w:r>
            <w:r w:rsidRPr="00274EAB">
              <w:rPr>
                <w:rFonts w:ascii="Times New Roman" w:hAnsi="Times New Roman" w:cs="Times New Roman"/>
                <w:i/>
              </w:rPr>
              <w:t>Gdje riba ribi grize rep</w:t>
            </w:r>
            <w:r w:rsidRPr="00274EAB">
              <w:rPr>
                <w:rFonts w:ascii="Times New Roman" w:hAnsi="Times New Roman" w:cs="Times New Roman"/>
              </w:rPr>
              <w:t>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Analiza i sinteza.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Piknik.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Festival graševine – popratne aktivnosti.</w:t>
            </w:r>
          </w:p>
          <w:p w:rsidR="004015AF" w:rsidRPr="00274EAB" w:rsidRDefault="00B57943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Izlet 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Aktivnosti s vodom.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Razne igre na zraku.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Prvi dan ljeta (21.6.) – osnovne značajke.</w:t>
            </w:r>
          </w:p>
          <w:p w:rsidR="00B57943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Završna priredba (igrokazi, rec</w:t>
            </w:r>
          </w:p>
          <w:p w:rsidR="00CA5E94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itacije, pjesmice, igralice).</w:t>
            </w:r>
          </w:p>
        </w:tc>
      </w:tr>
      <w:tr w:rsidR="004015AF" w:rsidRPr="00274EAB" w:rsidTr="0027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4015AF" w:rsidRPr="00274EAB" w:rsidRDefault="004015AF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t>SRPANJ</w:t>
            </w:r>
          </w:p>
        </w:tc>
        <w:tc>
          <w:tcPr>
            <w:tcW w:w="3093" w:type="dxa"/>
          </w:tcPr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Istraživačke aktivnosti sa pijeskom, vodom i ostalim prirodnim materijalima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Boravak na otvorenom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Sušanje i oponašanje zvukova iz prirode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biciklista 16.7. ( razvoj svijesti o biciklistima u </w:t>
            </w: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prometu, prepoznavanje različitih vrsta vozila)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Likovne aktivnosti vezane uz ljeto i more</w:t>
            </w:r>
          </w:p>
        </w:tc>
        <w:tc>
          <w:tcPr>
            <w:tcW w:w="2662" w:type="dxa"/>
          </w:tcPr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Svjetski dan čokolade (7.7.) pjesmica </w:t>
            </w:r>
            <w:r w:rsidRPr="00274EAB">
              <w:rPr>
                <w:rFonts w:ascii="Times New Roman" w:hAnsi="Times New Roman" w:cs="Times New Roman"/>
                <w:i/>
                <w:sz w:val="24"/>
                <w:szCs w:val="24"/>
              </w:rPr>
              <w:t>Ti si moja čokolada</w:t>
            </w: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 xml:space="preserve"> i eksperimenti s čokoladom.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Boravak na zraku, natjecateljske igre.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Različite sportske aktivnosti i poligoni.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kofera od kartonskih kutija.</w:t>
            </w:r>
          </w:p>
          <w:p w:rsidR="004015AF" w:rsidRPr="00274EAB" w:rsidRDefault="004015AF" w:rsidP="00274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Školica na otvorenom.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Likovne aktivnosti (ljeto, more, pijesak).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Istraživačke aktivnosti vodom.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Voće koje možemo ubrati ljeti u našem kraju  i priprema zdravih napitaka.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Pečemo zdravi kolač.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Igra Boja (ponavljanje boja).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lastRenderedPageBreak/>
              <w:t>Analiza i sinteza.</w:t>
            </w:r>
          </w:p>
        </w:tc>
      </w:tr>
      <w:tr w:rsidR="004015AF" w:rsidRPr="00274EAB" w:rsidTr="0027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4015AF" w:rsidRPr="00274EAB" w:rsidRDefault="004015AF" w:rsidP="00274EA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KOLOVOZ</w:t>
            </w:r>
          </w:p>
        </w:tc>
        <w:tc>
          <w:tcPr>
            <w:tcW w:w="3093" w:type="dxa"/>
          </w:tcPr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Boravak na otvorenom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Razne simboličke igre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Ljetne radosti (igre s vodom i pijeskom)</w:t>
            </w:r>
          </w:p>
          <w:p w:rsidR="004015AF" w:rsidRPr="00274EAB" w:rsidRDefault="004015AF" w:rsidP="00274EAB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eastAsia="Times New Roman" w:hAnsi="Times New Roman" w:cs="Times New Roman"/>
                <w:sz w:val="24"/>
                <w:szCs w:val="24"/>
              </w:rPr>
              <w:t>Sportske aktivnosti, šetnje</w:t>
            </w:r>
          </w:p>
          <w:p w:rsidR="004015AF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Šetnja gradom i odlazak na igralište.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Različite štafetne igre.</w:t>
            </w:r>
          </w:p>
          <w:p w:rsidR="004015AF" w:rsidRPr="00274EAB" w:rsidRDefault="004015AF" w:rsidP="00274E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Izrada morskog dna od školjki koje su skupili na moru.</w:t>
            </w:r>
          </w:p>
        </w:tc>
        <w:tc>
          <w:tcPr>
            <w:tcW w:w="2551" w:type="dxa"/>
          </w:tcPr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Upoznavanje s radom škole.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Brojevi – ponavljanje u igrama.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 xml:space="preserve">Slova – igra memori i puzzle, </w:t>
            </w:r>
            <w:r w:rsidRPr="00274EAB">
              <w:rPr>
                <w:rFonts w:ascii="Times New Roman" w:hAnsi="Times New Roman" w:cs="Times New Roman"/>
                <w:i/>
              </w:rPr>
              <w:t xml:space="preserve">Reci riječ na ..  </w:t>
            </w:r>
            <w:r w:rsidRPr="00274EAB">
              <w:rPr>
                <w:rFonts w:ascii="Times New Roman" w:hAnsi="Times New Roman" w:cs="Times New Roman"/>
              </w:rPr>
              <w:t xml:space="preserve">i </w:t>
            </w:r>
            <w:r w:rsidRPr="00274EAB">
              <w:rPr>
                <w:rFonts w:ascii="Times New Roman" w:hAnsi="Times New Roman" w:cs="Times New Roman"/>
                <w:i/>
              </w:rPr>
              <w:t>Kalodont</w:t>
            </w:r>
            <w:r w:rsidRPr="00274EAB">
              <w:rPr>
                <w:rFonts w:ascii="Times New Roman" w:hAnsi="Times New Roman" w:cs="Times New Roman"/>
              </w:rPr>
              <w:t xml:space="preserve"> (sinteza i analiza).</w:t>
            </w:r>
          </w:p>
          <w:p w:rsidR="004015AF" w:rsidRPr="00274EAB" w:rsidRDefault="004015AF" w:rsidP="00274E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4EAB">
              <w:rPr>
                <w:rFonts w:ascii="Times New Roman" w:hAnsi="Times New Roman" w:cs="Times New Roman"/>
              </w:rPr>
              <w:t>Piknik kod Dvorca.</w:t>
            </w:r>
          </w:p>
          <w:p w:rsidR="004015AF" w:rsidRPr="00274EAB" w:rsidRDefault="004015AF" w:rsidP="00274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</w:rPr>
              <w:t>Veselica za oproštaj od vrtića.</w:t>
            </w:r>
          </w:p>
        </w:tc>
      </w:tr>
    </w:tbl>
    <w:p w:rsidR="00CA5E94" w:rsidRPr="00274EAB" w:rsidRDefault="00CA5E94" w:rsidP="00274EAB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74E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318E" w:rsidRDefault="00804F23" w:rsidP="00F74588">
      <w:pPr>
        <w:pStyle w:val="Naslov2"/>
        <w:numPr>
          <w:ilvl w:val="1"/>
          <w:numId w:val="6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Planirani program kulturno-javne djelatnosti</w:t>
      </w:r>
      <w:bookmarkEnd w:id="36"/>
    </w:p>
    <w:p w:rsidR="00F74588" w:rsidRPr="00F74588" w:rsidRDefault="00F74588" w:rsidP="00F74588">
      <w:pPr>
        <w:pStyle w:val="Odlomakpopisa"/>
        <w:ind w:left="780"/>
      </w:pPr>
    </w:p>
    <w:tbl>
      <w:tblPr>
        <w:tblStyle w:val="Tamnatablicareetke5-isticanje2"/>
        <w:tblW w:w="9932" w:type="dxa"/>
        <w:tblLook w:val="04A0" w:firstRow="1" w:lastRow="0" w:firstColumn="1" w:lastColumn="0" w:noHBand="0" w:noVBand="1"/>
      </w:tblPr>
      <w:tblGrid>
        <w:gridCol w:w="4966"/>
        <w:gridCol w:w="4966"/>
      </w:tblGrid>
      <w:tr w:rsidR="00804F23" w:rsidRPr="00804F23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804F23" w:rsidRPr="00804F23" w:rsidRDefault="00804F23" w:rsidP="00804F2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4F23">
              <w:rPr>
                <w:rFonts w:ascii="Times New Roman" w:hAnsi="Times New Roman" w:cs="Times New Roman"/>
                <w:b w:val="0"/>
                <w:sz w:val="24"/>
                <w:szCs w:val="24"/>
              </w:rPr>
              <w:t>Mjesec</w:t>
            </w:r>
          </w:p>
        </w:tc>
        <w:tc>
          <w:tcPr>
            <w:tcW w:w="4966" w:type="dxa"/>
          </w:tcPr>
          <w:p w:rsidR="00804F23" w:rsidRPr="00804F23" w:rsidRDefault="00804F23" w:rsidP="00804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4F23">
              <w:rPr>
                <w:rFonts w:ascii="Times New Roman" w:hAnsi="Times New Roman" w:cs="Times New Roman"/>
                <w:b w:val="0"/>
                <w:sz w:val="24"/>
                <w:szCs w:val="24"/>
              </w:rPr>
              <w:t>Događaj</w:t>
            </w:r>
          </w:p>
        </w:tc>
      </w:tr>
      <w:tr w:rsidR="001A6475" w:rsidRPr="00804F23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1A6475" w:rsidRDefault="00BC0DF4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A6475">
              <w:rPr>
                <w:rFonts w:ascii="Times New Roman" w:hAnsi="Times New Roman" w:cs="Times New Roman"/>
                <w:sz w:val="24"/>
                <w:szCs w:val="24"/>
              </w:rPr>
              <w:t>istopad</w:t>
            </w:r>
          </w:p>
        </w:tc>
        <w:tc>
          <w:tcPr>
            <w:tcW w:w="4966" w:type="dxa"/>
          </w:tcPr>
          <w:p w:rsidR="001A6475" w:rsidRDefault="001A6475" w:rsidP="0080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 kruha i plodova Zemlje</w:t>
            </w:r>
            <w:r w:rsidR="00F74588">
              <w:rPr>
                <w:rFonts w:ascii="Times New Roman" w:hAnsi="Times New Roman" w:cs="Times New Roman"/>
                <w:sz w:val="24"/>
                <w:szCs w:val="24"/>
              </w:rPr>
              <w:t>, Dječji tjedan</w:t>
            </w:r>
          </w:p>
        </w:tc>
      </w:tr>
      <w:tr w:rsidR="00804F23" w:rsidRPr="00804F23" w:rsidTr="00AA2AE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804F23" w:rsidRPr="00804F23" w:rsidRDefault="00BC0DF4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4F23">
              <w:rPr>
                <w:rFonts w:ascii="Times New Roman" w:hAnsi="Times New Roman" w:cs="Times New Roman"/>
                <w:sz w:val="24"/>
                <w:szCs w:val="24"/>
              </w:rPr>
              <w:t>rosinac</w:t>
            </w:r>
          </w:p>
        </w:tc>
        <w:tc>
          <w:tcPr>
            <w:tcW w:w="4966" w:type="dxa"/>
          </w:tcPr>
          <w:p w:rsidR="00804F23" w:rsidRDefault="00804F23" w:rsidP="0080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Božićna priredba</w:t>
            </w:r>
            <w:r w:rsidR="00F74588">
              <w:rPr>
                <w:rFonts w:ascii="Times New Roman" w:hAnsi="Times New Roman" w:cs="Times New Roman"/>
                <w:sz w:val="24"/>
                <w:szCs w:val="24"/>
              </w:rPr>
              <w:t>, radionice</w:t>
            </w:r>
            <w:r w:rsidR="001A6475">
              <w:rPr>
                <w:rFonts w:ascii="Times New Roman" w:hAnsi="Times New Roman" w:cs="Times New Roman"/>
                <w:sz w:val="24"/>
                <w:szCs w:val="24"/>
              </w:rPr>
              <w:t xml:space="preserve"> s roditeljima</w:t>
            </w:r>
          </w:p>
        </w:tc>
      </w:tr>
      <w:tr w:rsidR="00F74588" w:rsidRPr="00804F23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F74588" w:rsidRDefault="00F74588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4966" w:type="dxa"/>
          </w:tcPr>
          <w:p w:rsidR="00F74588" w:rsidRDefault="00F74588" w:rsidP="0080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Poklade, Valentinovo</w:t>
            </w:r>
          </w:p>
        </w:tc>
      </w:tr>
      <w:tr w:rsidR="001A6475" w:rsidRPr="00804F23" w:rsidTr="00AA2AE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1A6475" w:rsidRDefault="00BC0DF4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A6475">
              <w:rPr>
                <w:rFonts w:ascii="Times New Roman" w:hAnsi="Times New Roman" w:cs="Times New Roman"/>
                <w:sz w:val="24"/>
                <w:szCs w:val="24"/>
              </w:rPr>
              <w:t>ravanj</w:t>
            </w:r>
          </w:p>
        </w:tc>
        <w:tc>
          <w:tcPr>
            <w:tcW w:w="4966" w:type="dxa"/>
          </w:tcPr>
          <w:p w:rsidR="001A6475" w:rsidRDefault="001A6475" w:rsidP="0080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Uskrsna radionica s roditeljima</w:t>
            </w:r>
          </w:p>
        </w:tc>
      </w:tr>
      <w:tr w:rsidR="00804F23" w:rsidRPr="00804F23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804F23" w:rsidRDefault="00BC0DF4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4F23">
              <w:rPr>
                <w:rFonts w:ascii="Times New Roman" w:hAnsi="Times New Roman" w:cs="Times New Roman"/>
                <w:sz w:val="24"/>
                <w:szCs w:val="24"/>
              </w:rPr>
              <w:t>vibanj</w:t>
            </w:r>
          </w:p>
        </w:tc>
        <w:tc>
          <w:tcPr>
            <w:tcW w:w="4966" w:type="dxa"/>
          </w:tcPr>
          <w:p w:rsidR="00804F23" w:rsidRDefault="00804F23" w:rsidP="0080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festival Dječjeg vrtića „Grozdić“</w:t>
            </w:r>
          </w:p>
        </w:tc>
      </w:tr>
      <w:tr w:rsidR="00804F23" w:rsidRPr="00804F23" w:rsidTr="00AA2AE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</w:tcPr>
          <w:p w:rsidR="00804F23" w:rsidRDefault="00BC0DF4" w:rsidP="0080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04F23">
              <w:rPr>
                <w:rFonts w:ascii="Times New Roman" w:hAnsi="Times New Roman" w:cs="Times New Roman"/>
                <w:sz w:val="24"/>
                <w:szCs w:val="24"/>
              </w:rPr>
              <w:t>ipanj</w:t>
            </w:r>
          </w:p>
        </w:tc>
        <w:tc>
          <w:tcPr>
            <w:tcW w:w="4966" w:type="dxa"/>
          </w:tcPr>
          <w:p w:rsidR="00804F23" w:rsidRDefault="00804F23" w:rsidP="0080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završna priredba</w:t>
            </w:r>
            <w:r w:rsidR="00F74588">
              <w:rPr>
                <w:rFonts w:ascii="Times New Roman" w:hAnsi="Times New Roman" w:cs="Times New Roman"/>
                <w:sz w:val="24"/>
                <w:szCs w:val="24"/>
              </w:rPr>
              <w:t>, izlet</w:t>
            </w:r>
          </w:p>
        </w:tc>
      </w:tr>
    </w:tbl>
    <w:p w:rsidR="002B318E" w:rsidRPr="00804F23" w:rsidRDefault="002B318E" w:rsidP="00804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594" w:rsidRDefault="00812CC1" w:rsidP="00812CC1">
      <w:pPr>
        <w:pStyle w:val="Naslov1"/>
        <w:numPr>
          <w:ilvl w:val="0"/>
          <w:numId w:val="64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09906489"/>
      <w:r>
        <w:rPr>
          <w:rFonts w:ascii="Times New Roman" w:hAnsi="Times New Roman" w:cs="Times New Roman"/>
          <w:b/>
          <w:color w:val="auto"/>
          <w:sz w:val="24"/>
          <w:szCs w:val="24"/>
        </w:rPr>
        <w:t>STRUČN</w:t>
      </w:r>
      <w:r w:rsidR="009A2594" w:rsidRPr="00686484">
        <w:rPr>
          <w:rFonts w:ascii="Times New Roman" w:hAnsi="Times New Roman" w:cs="Times New Roman"/>
          <w:b/>
          <w:color w:val="auto"/>
          <w:sz w:val="24"/>
          <w:szCs w:val="24"/>
        </w:rPr>
        <w:t>O USAVRŠAVANJE DJELATNIKA</w:t>
      </w:r>
      <w:bookmarkEnd w:id="37"/>
    </w:p>
    <w:p w:rsidR="00812CC1" w:rsidRPr="00812CC1" w:rsidRDefault="00812CC1" w:rsidP="00812CC1">
      <w:pPr>
        <w:pStyle w:val="Odlomakpopisa"/>
      </w:pP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Jedno od načela </w:t>
      </w:r>
      <w:r w:rsidRPr="00686484">
        <w:rPr>
          <w:rFonts w:ascii="Times New Roman" w:hAnsi="Times New Roman" w:cs="Times New Roman"/>
          <w:i/>
          <w:sz w:val="24"/>
          <w:szCs w:val="24"/>
        </w:rPr>
        <w:t>Nacionalnog kurikuluma za rani i predškolski odgoj i obrazovanje</w:t>
      </w:r>
      <w:r w:rsidRPr="00686484">
        <w:rPr>
          <w:rFonts w:ascii="Times New Roman" w:hAnsi="Times New Roman" w:cs="Times New Roman"/>
          <w:sz w:val="24"/>
          <w:szCs w:val="24"/>
        </w:rPr>
        <w:t xml:space="preserve"> (2015</w:t>
      </w:r>
      <w:r w:rsidR="00812CC1">
        <w:rPr>
          <w:rFonts w:ascii="Times New Roman" w:hAnsi="Times New Roman" w:cs="Times New Roman"/>
          <w:sz w:val="24"/>
          <w:szCs w:val="24"/>
        </w:rPr>
        <w:t>.</w:t>
      </w:r>
      <w:r w:rsidRPr="00686484">
        <w:rPr>
          <w:rFonts w:ascii="Times New Roman" w:hAnsi="Times New Roman" w:cs="Times New Roman"/>
          <w:sz w:val="24"/>
          <w:szCs w:val="24"/>
        </w:rPr>
        <w:t>) je otvorenost za kontinuirano učenje i spremnost za unaprjeđivanje prakse, stoga neprestano  radimo na razvoju stručnih kompetencija te primjeni znanja u radu s djecom i roditeljima. Cilj nam je stvarati i razvijati kulturu istraživanja u procesu učenja, odnosno su</w:t>
      </w:r>
      <w:r w:rsidR="00812CC1">
        <w:rPr>
          <w:rFonts w:ascii="Times New Roman" w:hAnsi="Times New Roman" w:cs="Times New Roman"/>
          <w:sz w:val="24"/>
          <w:szCs w:val="24"/>
        </w:rPr>
        <w:t xml:space="preserve"> </w:t>
      </w:r>
      <w:r w:rsidRPr="00686484">
        <w:rPr>
          <w:rFonts w:ascii="Times New Roman" w:hAnsi="Times New Roman" w:cs="Times New Roman"/>
          <w:sz w:val="24"/>
          <w:szCs w:val="24"/>
        </w:rPr>
        <w:t xml:space="preserve">konstruiranja znanja svih sudionika odgojno-obrazovne ustanove.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Bitni zadaci stručnog usavršavanja djelatnika Vrtića su: 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podizanje razine znanja odgojitelja, stručnih suradnika i ostalih zaposlenika 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povećanje efikasnosti komunikacije i socijalne interakcije na relaciji odrasli-dijete i odrasli-odrasli 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jačanje stručne kompetencije odgojitelja i stručnih suradnika za primjenu poznatih i stečenih znanja 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praćenje nove stručne literature 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sudjelovanje u svim oblicima stručnog usavršavanja van Ustanove namijenjenim stručnjacima u predškolskom odgoju i obrazovanju, prema dogovoru i odlukama ravnatelja</w:t>
      </w:r>
    </w:p>
    <w:p w:rsidR="009A2594" w:rsidRPr="00686484" w:rsidRDefault="009A2594" w:rsidP="009A2594">
      <w:pPr>
        <w:pStyle w:val="Odlomakpopisa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prezentiranje vlastitih iskustava na stručnim skupovima unutar i van ustanove.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Odgojitelji i drugi stručni djelatnici kontinuirano će se uključivati u različite oblike usavršavanja (seminari, radionice, predavanja, primjeri dobre prakse, timsko planiranje, individualno stručno usavršavanje i dr.) organizirane od Dječjeg vrtića „Grozdić“, Ministarstva znanosti i obrazovanje, Agencije za odgoj i obrazovanje te drugih institucija srodnih odgoju i obrazovanju.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Stručno usavršavanje provodit će se individualno i kolektivno, a ostvarivat će se putem: </w:t>
      </w:r>
    </w:p>
    <w:p w:rsidR="009A2594" w:rsidRPr="00686484" w:rsidRDefault="009A2594" w:rsidP="009A2594">
      <w:pPr>
        <w:pStyle w:val="Odlomakpopisa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održavanja sjednica Odgojiteljskog vijeća </w:t>
      </w:r>
    </w:p>
    <w:p w:rsidR="009A2594" w:rsidRPr="00686484" w:rsidRDefault="009A2594" w:rsidP="009A2594">
      <w:pPr>
        <w:pStyle w:val="Odlomakpopisa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individualnog stručno usavršavanja </w:t>
      </w:r>
    </w:p>
    <w:p w:rsidR="009A2594" w:rsidRPr="00686484" w:rsidRDefault="009A2594" w:rsidP="009A2594">
      <w:pPr>
        <w:pStyle w:val="Odlomakpopisa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skupnog stručnog usavršavanja u Vrtiću (radionice, stručni aktivi i dr.)</w:t>
      </w:r>
    </w:p>
    <w:p w:rsidR="009A2594" w:rsidRPr="00686484" w:rsidRDefault="009A2594" w:rsidP="009A2594">
      <w:pPr>
        <w:pStyle w:val="Odlomakpopisa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skupnog stručnog usavršavanja izvan Vrtića (stručni skupovi, seminari, simpoziji, savjetovanja i dr.) </w:t>
      </w:r>
    </w:p>
    <w:p w:rsidR="009A2594" w:rsidRPr="00686484" w:rsidRDefault="009A2594" w:rsidP="009A2594">
      <w:pPr>
        <w:pStyle w:val="Odlomakpopisa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stručne literature. </w:t>
      </w:r>
    </w:p>
    <w:p w:rsidR="009A2594" w:rsidRPr="00686484" w:rsidRDefault="009A2594" w:rsidP="009A2594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4" w:rsidRPr="00686484" w:rsidRDefault="00022F5C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8" w:name="_Toc109906490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A2594" w:rsidRPr="00686484">
        <w:rPr>
          <w:rFonts w:ascii="Times New Roman" w:hAnsi="Times New Roman" w:cs="Times New Roman"/>
          <w:b/>
          <w:color w:val="auto"/>
          <w:sz w:val="24"/>
          <w:szCs w:val="24"/>
        </w:rPr>
        <w:t>.1. Individualno stručno usavršavanje djelatnika</w:t>
      </w:r>
      <w:bookmarkEnd w:id="38"/>
      <w:r w:rsidR="009A2594" w:rsidRPr="006864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Individualno stručno usavršavanje djelatnika odvijat će se u vidu kontinuiranog praćenja stručne literature te odabranih tema i sadržaja projekata, kao i putem drugih oblika stručnog usavršavanja izvan ustanove (kongresi, stručni simpoziji, seminari, radionice i sl.) prema Katalogu stručnih skupova Agencije za odgoj i obrazovanje. Odgojitelji i stručni suradnici izradit će </w:t>
      </w:r>
      <w:r w:rsidRPr="00686484">
        <w:rPr>
          <w:rFonts w:ascii="Times New Roman" w:hAnsi="Times New Roman" w:cs="Times New Roman"/>
          <w:i/>
          <w:sz w:val="24"/>
          <w:szCs w:val="24"/>
        </w:rPr>
        <w:t>Individualni plan i program stručnog usavršavanja</w:t>
      </w:r>
      <w:r w:rsidRPr="00686484">
        <w:rPr>
          <w:rFonts w:ascii="Times New Roman" w:hAnsi="Times New Roman" w:cs="Times New Roman"/>
          <w:sz w:val="24"/>
          <w:szCs w:val="24"/>
        </w:rPr>
        <w:t xml:space="preserve"> (popisati sve sadržaje, oblike usavršavanja, literaturu, broj sati).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 skladu sa specifičnim uvjetima rada u odgojno-obrazovnim ustanovama tijekom epidemiološke ugroze, između ostalog preporučeno je praćenje i uključivanje u stručna usavršavanja putem webinara, video konferencija i ostalih digitalnih oblika stručnog usavršavanja.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Prijedlog stručne literature za stručno usavršavanje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Ajduković, M., Pećnik, N. (2007). Nenasilno rješavanje sukoba. Zagreb: Alineja.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Brack, J. (2009). Učenjem do pokreta, kretanjem do spoznaje: program senzomotoričkih aktivnosti za djecu predškolske dobi. Buševec: Ostvarenje.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Cvetković Lay, J., Pečjak, V. (2004). Možeš i drukčije – priručnik s vježbama za poticanje kreativnog mišljenja. Zagreb: Alineja.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Čudina-Obradović, M. (1996). Igrom do čitanja. Zagreb: Školska knjiga.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 xml:space="preserve">Daniels, E. R., Stafford, K. (2003). Kurikulum za inkluziju. Zagreb: Pučko otvoreno učilište Korak po korak.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Ennulat, G. (2010). Strahovi u dječjem vrtiću. Split: Harfa.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Fuller, A. (2008). Zahtjevno dijete: kako prevladati sukobe i pomoći djetetu da ostvari svoje potencijale. Zagreb: Naklada Kosinj.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Gjurković, T. (2016). Terapija igrom. Split: Harfa. </w:t>
      </w:r>
    </w:p>
    <w:p w:rsidR="00B9504D" w:rsidRPr="00686484" w:rsidRDefault="009A2594" w:rsidP="009A2594">
      <w:pPr>
        <w:numPr>
          <w:ilvl w:val="0"/>
          <w:numId w:val="55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Gopnik, A., Meltzoff, A. N., Kuhl, P. K. (2003). Znanstvenik u kolijevci, što nam rano učenje kazuje o umu? Zagreb: Educa.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Gopnik, A. (2011). Beba filozof. Zagreb: Algoritam.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Greenspan, S. I. (2009). Sjajni klinci. Lekenik: Ostvarenje.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Hannaford, C. (2007). Pametni pokreti – Zašto ne učimo samo glavom – Gimnastika za mozak Buševec: Ostvarenje.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Hansen, A., Kaufmann, R. K., Walsh, K. B. (2011). Kurikulum za vrtiće. Zagreb: Pučko otvoreno učilište Korak po korak.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Haug-Schnabel, G. (1997). Agresivnost u dječjem vrtiću. Zagreb: Educa.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Herrmann, E. (2018). 100 aktivnosti prema metodi Montessori. Zagreb: Mozaik knjiga.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Ivon, H. (2010). Dijete, odgojitelj i lutka: pedagoške mogućnosti lutke u odgoju i obrazovanju. Zagreb: Golden marketing-Tehnička knjiga.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Juul, J. (2017). Vaše kompetentno dijete. Zagreb: Naklada OceanMore.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Juuj, J. (2010). Od poslušnosti do odgovornosti. Zagreb: Naklada Pelago. </w:t>
      </w:r>
    </w:p>
    <w:p w:rsidR="00B9504D" w:rsidRPr="00686484" w:rsidRDefault="009A2594" w:rsidP="009A2594">
      <w:pPr>
        <w:numPr>
          <w:ilvl w:val="0"/>
          <w:numId w:val="55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Katz, L. (1999). Poticanje socijalne kompetencije djece. Zagreb: Educa.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Kocijan-Hercigonja, D. (1997). Hiperaktivno dijete. Jastrebarsko: Naklada slap.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Kostelnik, J. M., Onaga, E., Rohde, B., Whiren, A. (2004). Djeca s posebnim potrebama. Zagreb: Educa. </w:t>
      </w:r>
    </w:p>
    <w:p w:rsidR="00B9504D" w:rsidRPr="00686484" w:rsidRDefault="009A2594" w:rsidP="009A2594">
      <w:pPr>
        <w:numPr>
          <w:ilvl w:val="0"/>
          <w:numId w:val="55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Likiermna, H., Muter, V. (2006). Pripremite dijete za školu. Buševec: Ostvarenje.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Lohf, S., Bestle-Körfer, R., Stoll, A. (2014). Dođi, igrajmo se vani! Split: Harfa.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Ljubetić, M. (2009). Vrtić po mjeri djeteta - Kako procjenjivati kvalitetu u ustanovi ranog i predškolskog odgoja i obrazovanja - priručnik za odgojitelje i roditelje. Zagreb: Školska knjiga.</w:t>
      </w:r>
    </w:p>
    <w:p w:rsidR="00B9504D" w:rsidRPr="00686484" w:rsidRDefault="009A2594" w:rsidP="009A2594">
      <w:pPr>
        <w:numPr>
          <w:ilvl w:val="0"/>
          <w:numId w:val="55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Ljubetić, M. (2011.).  Partnerstvo obitelji, vrtića i škole. Zagreb: Školska knjiga.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Maleš, D. (2011). Nove paradigme ranog odgoja. Zagreb: Alineja.</w:t>
      </w:r>
    </w:p>
    <w:p w:rsidR="00B9504D" w:rsidRPr="00686484" w:rsidRDefault="009A2594" w:rsidP="009A2594">
      <w:pPr>
        <w:numPr>
          <w:ilvl w:val="0"/>
          <w:numId w:val="55"/>
        </w:num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Maleš, D. i suradnici. (2012.). Nove paradigme ranog odgoja, Zagreb: Golden Marketing.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Miljak, A. (2009.), Življenje djece u vrtiću, Zagreb: SM naklada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Melello, R. (2016). Isključena djeca. Split: Harfa.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>Morling, E., O´Connell, C. (2017). Autizam. Zagreb: Educa.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Nenadić, S. (2002). Odgoj u jaslicama; priručnik za odgojitelje i stručne suradnike. Imotski: Potjeh.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Ortner, G. (1998). Bajke koje pomažu djeci. Zagreb: Mozaik knjiga.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Pešec, M., Krešić Kozonić, I., Dragun, M. (2015). Sva lica osjećaja. Zagreb: Golden marketing – Tehnička knjiga.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Petrović-Sočo, B. (2007.), Kontekst ustanove za rani odgoj i obrazovanje – holistički pristup, Zagreb: Mali profesor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Petrović – Sočo, B. (2009.), Mijenjanje konteksta i odgojne prakse dječjih vrtića, Zagreb: Mali profesor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Pitamic, M. (2013). Montessori igre i aktivnosti. Zagreb: Mozaik knjiga.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Plummer, D. M. (2009). Kako pomoći djeci da izgrade samopoštovanje. Zagreb: Naklada Kosinj.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Plummer, D. M. (2010). Dječje igre za razvoj socijalnih vještina. Zagreb: Naklada Kosinj.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Posokhova, I. (2010). 200 logopedskih igara. Zagreb: Planet Zoe.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Rade, R. (2015). Mala djeca s komunikacijskim teškoćama 1. Zagreb: Foma.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Shaw, R. (2009). Epidemija popustljivog odgoja. Zagreb: VBZ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Silić, A. (2007). Prirodno učenje (engleskog) jezika za predškolsku djecu. Zagreb: Mali profesor.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Slunjski, E. (2001). Integrirani predškolski kurikulum - rad djece na projektima. Zagreb: Mali profesor.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Slunjski, E. (2008). Kad djeca pišu, broje, računaju neobične igre običnim materijalima. Varaždin: Stanek.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Slunjski, E. (2006). Kad djeca istražuju - neobične igre običnim materijalima. Varaždin: Stanek.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Starc, B., Čudina Obradović, M., Pleša, A., Profaca, B., Letica, M. (2004). Osobine i psihološki uvjeti razvoja djeteta predškolske dobi; priručnik za odgojitelje, roditelje i sve koji odgajaju djecu predškolske dobi. Zagreb: Golden marketing-Tehnička knjiga. </w:t>
      </w:r>
    </w:p>
    <w:p w:rsidR="00B9504D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Stokes, S. E. (2000). Kurikulum za jaslice. Zagreb: Pučko otvoreno učilište Korak po korak. 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Šagud, M. (2006). Odgojitelj kao refleksivni praktičar. Petrinja: Visoka učiteljska škola u Petrinji.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lastRenderedPageBreak/>
        <w:t>Tkačenko, T. (2012). Velika knjiga aktivnosti i vježbi za razvoj govora. Zagreb: Planet Zoe.</w:t>
      </w:r>
    </w:p>
    <w:p w:rsidR="009A2594" w:rsidRPr="00686484" w:rsidRDefault="009A2594" w:rsidP="009A2594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Vujičić, L. (2011.), Istraživanje kulture odgojno-obrazovne institucije, Zagreb: Mali Profesor</w:t>
      </w:r>
    </w:p>
    <w:p w:rsidR="009A2594" w:rsidRPr="00686484" w:rsidRDefault="009A2594" w:rsidP="009A25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594" w:rsidRPr="00686484" w:rsidRDefault="00022F5C" w:rsidP="00736689">
      <w:pPr>
        <w:pStyle w:val="Naslov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109906491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A2594" w:rsidRPr="00686484">
        <w:rPr>
          <w:rFonts w:ascii="Times New Roman" w:hAnsi="Times New Roman" w:cs="Times New Roman"/>
          <w:b/>
          <w:color w:val="auto"/>
          <w:sz w:val="24"/>
          <w:szCs w:val="24"/>
        </w:rPr>
        <w:t>.2. Kolektivno stručno usavršavanje djelatnika</w:t>
      </w:r>
      <w:bookmarkEnd w:id="39"/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Timski sastanci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Timski sastanci realizirat će se svakoga ponedjeljka po smjenama. Cilj je timskih sastanaka: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refleksija odgojno-obrazovne prakse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dokumentiranje i vrednovanje odgojno-obrazovne prakse u kontekstu Vrtića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poboljšanje kvalitete odgojno-obrazovnog rada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reflektiranje znanja i iskustva u timu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analiza i vrednovanje načina rješavanja zajedničkih profesionalnih zadataka i problema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suradničko učenje i timski rad </w:t>
      </w:r>
    </w:p>
    <w:p w:rsidR="009A2594" w:rsidRPr="00686484" w:rsidRDefault="009A2594" w:rsidP="009A2594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stvaranje pozitivne atmosfere</w:t>
      </w:r>
    </w:p>
    <w:p w:rsidR="00B92136" w:rsidRPr="00686484" w:rsidRDefault="009A2594" w:rsidP="0094754E">
      <w:pPr>
        <w:pStyle w:val="Odlomakpopisa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osmišljavanje i realizacija projekata.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Odgojiteljska vijeća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ustrojstvo rada na početku nove pedagoške godine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>usvajanje Go</w:t>
      </w:r>
      <w:r w:rsidR="001A6475">
        <w:rPr>
          <w:rFonts w:ascii="Times New Roman" w:hAnsi="Times New Roman" w:cs="Times New Roman"/>
          <w:sz w:val="24"/>
          <w:szCs w:val="24"/>
        </w:rPr>
        <w:t>dišnjeg plana i programa za 2022./2023</w:t>
      </w:r>
      <w:r w:rsidRPr="00686484">
        <w:rPr>
          <w:rFonts w:ascii="Times New Roman" w:hAnsi="Times New Roman" w:cs="Times New Roman"/>
          <w:sz w:val="24"/>
          <w:szCs w:val="24"/>
        </w:rPr>
        <w:t xml:space="preserve">. pedagošku godinu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upoznavanje s normativnom i zakonskom regulativom, informiranje o događanjima u struci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valorizacija odgojno-obrazovnog rada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plan rada ljeti </w:t>
      </w:r>
    </w:p>
    <w:p w:rsidR="009A2594" w:rsidRPr="00686484" w:rsidRDefault="009A2594" w:rsidP="009A2594">
      <w:pPr>
        <w:pStyle w:val="Odlomakpopisa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izvješće o realizaciji Godišnjeg plana i programa. </w:t>
      </w:r>
    </w:p>
    <w:p w:rsidR="009A2594" w:rsidRPr="00686484" w:rsidRDefault="009A2594" w:rsidP="009A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Kolektivno stručno usavršavanje odvijat će se i putem stručnih skupova, odnosno radionica u okviru Ustanove: </w:t>
      </w:r>
    </w:p>
    <w:p w:rsidR="009A2594" w:rsidRPr="00686484" w:rsidRDefault="009A2594" w:rsidP="009A2594">
      <w:pPr>
        <w:pStyle w:val="Odlomakpopisa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radionice o dokumentiranju odgojno-obrazovnog rada </w:t>
      </w:r>
    </w:p>
    <w:p w:rsidR="009A2594" w:rsidRPr="00686484" w:rsidRDefault="009A2594" w:rsidP="009A2594">
      <w:pPr>
        <w:pStyle w:val="Odlomakpopisa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radionice o važnosti uloge tjelesnog vježbanja kod djece predškolske dobi </w:t>
      </w:r>
    </w:p>
    <w:p w:rsidR="009A2594" w:rsidRPr="00686484" w:rsidRDefault="009A2594" w:rsidP="009A2594">
      <w:pPr>
        <w:pStyle w:val="Odlomakpopisa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radionice s tematikom unaprjeđivanja suradnje s roditeljima </w:t>
      </w:r>
    </w:p>
    <w:p w:rsidR="009A2594" w:rsidRPr="00686484" w:rsidRDefault="009A2594" w:rsidP="009A2594">
      <w:pPr>
        <w:pStyle w:val="Odlomakpopisa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hAnsi="Times New Roman" w:cs="Times New Roman"/>
          <w:sz w:val="24"/>
          <w:szCs w:val="24"/>
        </w:rPr>
        <w:t xml:space="preserve">radionice o istraživanju i unaprjeđivanju odgojno-obrazovne prakse. </w:t>
      </w:r>
    </w:p>
    <w:p w:rsidR="00736689" w:rsidRPr="00686484" w:rsidRDefault="00736689" w:rsidP="00736689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16" w:rsidRPr="00686484" w:rsidRDefault="00022F5C" w:rsidP="00736689">
      <w:pPr>
        <w:pStyle w:val="Naslov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109906492"/>
      <w:r w:rsidRPr="00686484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6D3816" w:rsidRPr="00686484">
        <w:rPr>
          <w:rFonts w:ascii="Times New Roman" w:hAnsi="Times New Roman" w:cs="Times New Roman"/>
          <w:b/>
          <w:color w:val="auto"/>
          <w:sz w:val="24"/>
          <w:szCs w:val="24"/>
        </w:rPr>
        <w:t>. SURADNJA S RODITELJIMA</w:t>
      </w:r>
      <w:bookmarkEnd w:id="40"/>
    </w:p>
    <w:p w:rsidR="006D3816" w:rsidRPr="00686484" w:rsidRDefault="006D3816" w:rsidP="006D3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Suradnja obitelji i vrtića vrlo je važan preduvjet optimalnog razvoja i odgoja djeteta. U ostvarivanju suradnje s roditelja držimo se načela</w:t>
      </w:r>
      <w:r w:rsidRPr="006864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Nacionalnog kurikuluma za rani i predškolski odgoj i obrazovan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(2015) koje podrazumijeva aktivno sudjelovanje roditelja u životu i radu vrtića. </w:t>
      </w:r>
    </w:p>
    <w:p w:rsidR="006D3816" w:rsidRPr="00686484" w:rsidRDefault="006D3816" w:rsidP="006D3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Cilj dvosmjernog odnosa roditelja i radnika vrtića je razvijanje partnerske suradnje u duhu jačanja roditeljske kompetencije i razvoja svijesti o potrebama, interesima, pravima i odgovornostima djeteta i svih odraslih koji su u interakciji s njim te suodgovornosti u odgajanju, rastu i razvoju djeteta. </w:t>
      </w:r>
    </w:p>
    <w:p w:rsidR="006D3816" w:rsidRPr="00686484" w:rsidRDefault="006D3816" w:rsidP="007366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Roditelji su primarni i najvažniji odgojitelji svoje djece stoga se trudimo uključiti ih u odgojno-obrazovni rad, slušajući i uvažavajući njihove potrebe i želje, ukoliko nam to organizacijske mogućnosti dozvoljavaju. Važno je da postoji dobra suradnja roditelja i odgojitelja, a osim toga da postoji i povjerenje, tolerancija, objektivnost i spremnost za uvažavanje osobnih i profesionalnih kompetencija, sve s ciljem dobrobiti djeteta. I ove godine nastavit ćemo razvijati i jačati partnerski odnos djelatnika vrtića i roditelja, u kontekstu odgojne skupine i vrtića u cjelini. Koristit ćemo, pri tome, različite formalne i neformalne oblike komunikacije s roditeljima (roditeljski sastanci, individualni razgovori, sudjelovanje u završnim svečanostima, radionice, društvene mreže Vrtića te Viber grupe odgojnih skupina) i nastojati ih motivirati da na primjeren način sudjeluj</w:t>
      </w:r>
      <w:r w:rsidR="00736689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 u odgojno-obrazovnom procesu.</w:t>
      </w:r>
    </w:p>
    <w:p w:rsidR="00022F5C" w:rsidRPr="00686484" w:rsidRDefault="00022F5C" w:rsidP="00576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22F" w:rsidRPr="00686484" w:rsidRDefault="0057622F" w:rsidP="00576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Bitne zadaće za ostvarivanje suradnje s roditeljima: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pružiti potporu, pobuditi povjerenje roditelja u ustanovu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obogatiti kvalitetu komunikacije na relaciji vrtić-obitelj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pojačati informiranje i učiniti ga sadržajnijim, privlačnijim, poticajnijim i dosljedno podržavajući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upoznavanje i informiranje o svim segmentima rada u vrtiću (kutići za roditelje, grupe na društvenim mrežama)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 stručnih kompetencija odgojitelja u području rada s roditeljima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poticati roditelje na sudjelovanje u aktivnostima u vrtiću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stvoriti nove mogućnosti aktivnog uključivanja roditelja u odgojno-obrazovni proces (usklađivanje obiteljskih i izvanobiteljskih utjecaja)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promicati duh i načela odgoja za demokraciju, građansko društvo, a posebno prava djeteta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unapređivanje kvalitete roditeljskih sastanaka, druženja i radionica</w:t>
      </w:r>
    </w:p>
    <w:p w:rsidR="0057622F" w:rsidRPr="00686484" w:rsidRDefault="0057622F" w:rsidP="0057622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unapređenje učestalosti i kvalitete individualnih razgovora s roditeljima</w:t>
      </w:r>
    </w:p>
    <w:p w:rsidR="0057622F" w:rsidRPr="00686484" w:rsidRDefault="0057622F" w:rsidP="00736689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omogućiti roditeljima iskazivanje vlastitih očekivanja, primjedaba, sugestija, pohvala, žalbi. </w:t>
      </w:r>
    </w:p>
    <w:p w:rsidR="00B51521" w:rsidRPr="00686484" w:rsidRDefault="00B51521" w:rsidP="00B515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816" w:rsidRPr="00686484" w:rsidRDefault="006D3816" w:rsidP="007366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U Dječjem vrtiću „Grozdić“ roditelj ima pravo:</w:t>
      </w:r>
    </w:p>
    <w:p w:rsidR="006D3816" w:rsidRPr="00686484" w:rsidRDefault="006D3816" w:rsidP="006D3816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biti informiran o organizaciji i konceptu rada te programima vrtića</w:t>
      </w:r>
    </w:p>
    <w:p w:rsidR="006D3816" w:rsidRPr="00686484" w:rsidRDefault="006D3816" w:rsidP="006D3816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znati kako njegovo dijete zadovoljava svoja prava, potrebe i interese u vrtiću</w:t>
      </w:r>
    </w:p>
    <w:p w:rsidR="006D3816" w:rsidRPr="00686484" w:rsidRDefault="006D3816" w:rsidP="006D3816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dobiti stručnu podršku i osnaživanje za biti odgovoran i zadovoljan roditelj </w:t>
      </w:r>
    </w:p>
    <w:p w:rsidR="006D3816" w:rsidRPr="00686484" w:rsidRDefault="006D3816" w:rsidP="006D3816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pratiti razvoj i napredovanje djeteta u suradnji s odgojiteljima i stručnim suradnicima vrtića</w:t>
      </w:r>
    </w:p>
    <w:p w:rsidR="0057622F" w:rsidRPr="00686484" w:rsidRDefault="006D3816" w:rsidP="006D3816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boraviti s djetetom u vrtiću u periodu prilagodbe i uključivati se u ostale segmente odgojno-obrazovnog r</w:t>
      </w:r>
      <w:r w:rsidR="008C05AD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ada, u dogovoru s odgojiteljima. </w:t>
      </w:r>
    </w:p>
    <w:p w:rsidR="006D3816" w:rsidRPr="00686484" w:rsidRDefault="008C05AD" w:rsidP="006D38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 druge strane, o</w:t>
      </w:r>
      <w:r w:rsidR="006D3816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bveza roditelja je:</w:t>
      </w:r>
    </w:p>
    <w:p w:rsidR="006D3816" w:rsidRPr="00686484" w:rsidRDefault="006D3816" w:rsidP="006D3816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poštivati članke Ugovora o ostvarivanju redovitog programa i posebnih programa odgoja i naobrazbe, odredbi Sigurnosno-zaštitnog i preventivnog programa i ostalih akata koji reguliraju predškolsku djelatnost </w:t>
      </w:r>
    </w:p>
    <w:p w:rsidR="006D3816" w:rsidRPr="00686484" w:rsidRDefault="006D3816" w:rsidP="006D3816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pridržavati se pravila i uputa dobivenih na prvom roditeljskom sastanku odgojne skupine o načinu ostvarivanja pojedinih oblika suradnje, organizaciji i provođenju pojedinih aktivnosti</w:t>
      </w:r>
    </w:p>
    <w:p w:rsidR="006D3816" w:rsidRPr="00686484" w:rsidRDefault="006D3816" w:rsidP="006D3816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podmiriti sve dospjele obveze do roka navedenog u Ugovoru. </w:t>
      </w:r>
    </w:p>
    <w:p w:rsidR="008C05AD" w:rsidRPr="00686484" w:rsidRDefault="008C05AD" w:rsidP="008C0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8ED" w:rsidRDefault="008558ED" w:rsidP="00350BC1">
      <w:pPr>
        <w:pStyle w:val="Naslov1"/>
        <w:numPr>
          <w:ilvl w:val="0"/>
          <w:numId w:val="64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1" w:name="_Toc109906493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SURADNJA S </w:t>
      </w:r>
      <w:r w:rsidR="00350B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VANJSKIM USTANOVAMA</w:t>
      </w:r>
      <w:bookmarkEnd w:id="41"/>
    </w:p>
    <w:p w:rsidR="00350BC1" w:rsidRPr="00350BC1" w:rsidRDefault="00350BC1" w:rsidP="00350BC1">
      <w:pPr>
        <w:pStyle w:val="Odlomakpopisa"/>
      </w:pPr>
    </w:p>
    <w:p w:rsidR="008558ED" w:rsidRPr="00686484" w:rsidRDefault="00DF341F" w:rsidP="008558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Bitni </w:t>
      </w:r>
      <w:r w:rsidR="008558ED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zadaci suradnje Dječjeg vrtića „G</w:t>
      </w:r>
      <w:r w:rsidR="00350BC1">
        <w:rPr>
          <w:rFonts w:ascii="Times New Roman" w:eastAsia="Times New Roman" w:hAnsi="Times New Roman" w:cs="Times New Roman"/>
          <w:color w:val="000000"/>
          <w:sz w:val="24"/>
          <w:szCs w:val="24"/>
        </w:rPr>
        <w:t>rozdić“ s vanjskim ustanovama:</w:t>
      </w:r>
    </w:p>
    <w:p w:rsidR="008558ED" w:rsidRPr="00686484" w:rsidRDefault="008558ED" w:rsidP="00274299">
      <w:pPr>
        <w:pStyle w:val="Odlomakpopisa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obogaćivanje života djeteta u Vrtiću različitim kulturno-umjetničkim doživljajima i događanjima, sportsko-rekreativnim programima, druženjima i susretima s drugom djecom i odraslima </w:t>
      </w:r>
    </w:p>
    <w:p w:rsidR="008558ED" w:rsidRPr="00686484" w:rsidRDefault="008558ED" w:rsidP="00625B3A">
      <w:pPr>
        <w:pStyle w:val="Odlomakpopisa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razmjena iskustava sa su</w:t>
      </w:r>
      <w:r w:rsidR="00C00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stručnjacima drugih odgojno-obrazovnih ustanova. </w:t>
      </w:r>
    </w:p>
    <w:p w:rsidR="00625B3A" w:rsidRPr="00686484" w:rsidRDefault="00625B3A" w:rsidP="00625B3A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8ED" w:rsidRPr="00686484" w:rsidRDefault="00AA2AED" w:rsidP="00625B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Tijekom pedagoške godine 2023./2024</w:t>
      </w:r>
      <w:r w:rsidR="008558ED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Dječji vrtić „Grozdić“ suradnju će ostvarivati s: </w:t>
      </w:r>
    </w:p>
    <w:p w:rsidR="008558ED" w:rsidRPr="00686484" w:rsidRDefault="008558ED" w:rsidP="00625B3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Ministarstvom znanosti i obrazovanja – informacija o novim propisima i zakonima, usklađivanje s Državnim pedagoškim standardom, suglasnost za provedbu posebnih programa, sufinanciranje programa javnih potreba (djeca s teškoćama, predškola i dr.)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sz w:val="24"/>
          <w:szCs w:val="24"/>
          <w:lang w:eastAsia="hr-HR"/>
        </w:rPr>
        <w:t>Agencijom za odgoj i obrazovanje – stručno usavršavanje prema Katalogu stručnih skupova, stažiranje i polaganje stručnih ispita pripravnika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Fakultetom za odgojne i obrazovne znanosti Osijek – organizacija stručne prakse za studente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Gradom Kutjevom – osiguravanje sredstava za redovitu djelatnost i materijalno održavanje objekta, dostavljanje mjesečnih izvještaja o radu, sudjelovanje </w:t>
      </w: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realizaciji programa koje organizira Grad (Martinje u Kutjevu, Advent, Vincelovo, pokladni dani, Uskrs, Festival graševine i dr.)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Turističkom zajednicom Grada Kutjeva – sudjelovanje u organiziranim aktivnostima 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Europskom razvojnom agencijom Kutjevo – zajednički rad na projektima i natječajima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Upravnim vijećem Vrtića – aktivno sudjelovanje na sjednicama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Uredom za pedagoški nadzor u Osijeku – suradnja i izvršenje svih obaveza odgojno-obrazovne Ustanove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Uredom za prosvjetu, kulturu, tehničku kulturu i šport u Požegi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Športskim savezom u Požegi - rad na organizaciji i provedbi Olimpijade djece predškolskog uzrasta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Narodnom knjižnicom Kutjevo – posjet knjižnici, posudba slikovnica i stručne literature, uključivanje u radionice i projekte knjižnice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Dobrovoljnim vatrogasnim društvom Kutjevo – provedba radionica s djecom s ciljem upoznavanje važnosti poslova vatrogasnih djelatnika, posjet vatrogasaca odgojnim skupinama, posjet DVD-u Kutjevo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Policijskom upravom (PU) Pleternica – mjesečni izvještaj o zamijećenim oblicima nasilja i drugih ugroza, posjet policijskih djelatnika odgojnim skupinama te provođenje radionica ciljem upoznavanja djece s hitnim službama 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Osnovnom školom Zdenka Turkovića – suradnja kroz zajedničke aktivnosti djece vrtićke dobi i djece školskog uzrasta, suradnja sa školskim pedagogom s ciljem organizacije aktivnosti kroz godinu; </w:t>
      </w:r>
      <w:r w:rsidRPr="0068648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prijenos relevantnih podataka o djeci, usklađivanje odgojno-obrazovnog prostora kao osnove za daljnje učenje, a osobito radi </w:t>
      </w:r>
      <w:r w:rsidRPr="00686484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odgovarajućeg prijelaza iz vrtića u školu i kontinuiteta u odgoju i obrazovanju; posjet djece osnovnoj školi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Župnim uredom Kutjevo – </w:t>
      </w:r>
      <w:r w:rsidRPr="00686484">
        <w:rPr>
          <w:rFonts w:ascii="Times New Roman" w:eastAsia="Calibri" w:hAnsi="Times New Roman" w:cs="Times New Roman"/>
          <w:sz w:val="24"/>
          <w:szCs w:val="24"/>
          <w:lang w:eastAsia="hr-HR"/>
        </w:rPr>
        <w:t>suradnja u realizaciji programa tijekom božićnih i uskrsnih blagdana, blagoslov vrtića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Predškolskim ustanovama u Županiji, ali i šire 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Centrom za predškolski odgoj Požega – suradnja s ciljem unapređenja i nadopune cjelokupnog kurikuluma vrtića</w:t>
      </w:r>
    </w:p>
    <w:p w:rsidR="008558ED" w:rsidRPr="00686484" w:rsidRDefault="008558ED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Centrom za socijalnu skrb – suradnja vezana uz djecu s teškoćama u razvoju i obitelji slabijeg socijalnog statusa</w:t>
      </w:r>
    </w:p>
    <w:p w:rsidR="008558ED" w:rsidRPr="00686484" w:rsidRDefault="00DF341F" w:rsidP="0027429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8558ED"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edijima (novine, radio, web portali, televizija) – promicanje djelatnosti Ustanove. </w:t>
      </w:r>
    </w:p>
    <w:p w:rsidR="003A4D0F" w:rsidRPr="00686484" w:rsidRDefault="003A4D0F" w:rsidP="003A4D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A4D0F" w:rsidRPr="00686484" w:rsidRDefault="00022F5C" w:rsidP="00625B3A">
      <w:pPr>
        <w:pStyle w:val="Naslov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2" w:name="_Toc109906494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3A4D0F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FINANCIRANJE PROGRAMA</w:t>
      </w:r>
      <w:bookmarkEnd w:id="42"/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Osnivač Dječjeg vrtića „Grozdić“, Grad Kutjevo, osigurava sredstva za njegov rad. Dječji vrtić osigurava sredstva prodajom usluga na tržištu i iz drugih izvora sukladno zakonu. 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Dječji vrtić Grozdić Kutjevo naplaćuje svoje usluge od roditelja-korisnika usluga, sukladno mjerilima koja utvrđuje predstavničko tijelo te jedinice osim programa predškole koji je za roditelje besplatan. 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se uplaćuju na račun dječjeg vrtića Grozdić Kutjevo.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Praćenjem natječaja koji odgovaraju našem statusu, sudjelujemo u njima i na taj način obogaćujemo cjeloviti program naše Ustanove.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Mjerila za osiguranje sredstava za zadovoljavanje javnih potreba u djelatnosti predškolskog odgoja na području jedinice lokalne i područne (regionalne) samouprave utvrđuje predstavničko tijelo županije.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Jedinice lokalne i područne samouprave za predškolski odgoj izdvajaju najmanje onoliko sredstava koliko svojim mjerilima utvrdi predstavničko tijelo županije.</w:t>
      </w:r>
    </w:p>
    <w:p w:rsidR="00DF341F" w:rsidRPr="00686484" w:rsidRDefault="003A4D0F" w:rsidP="00625B3A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>Dio sredstava za programe javnih potreba u području predškolskog odgoja osigurava se u državnom proračunu.</w:t>
      </w:r>
      <w:r w:rsidR="00625B3A"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5B3A" w:rsidRPr="00686484" w:rsidRDefault="00625B3A" w:rsidP="00625B3A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AED" w:rsidRPr="00AA2AED" w:rsidRDefault="00022F5C" w:rsidP="00AA2AED">
      <w:pPr>
        <w:pStyle w:val="Naslov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3" w:name="_Toc109906495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9</w:t>
      </w:r>
      <w:r w:rsidR="003A4D0F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VREDNOVANJE PROGRAMA</w:t>
      </w:r>
      <w:bookmarkEnd w:id="43"/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programa provodit će se u skladu s postavljenim glavnim zadaćama Godišnjeg plana i programa rada Dječjeg vrtića „Grozdić“. </w:t>
      </w:r>
    </w:p>
    <w:p w:rsidR="003A4D0F" w:rsidRPr="00686484" w:rsidRDefault="003A4D0F" w:rsidP="003A4D0F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programa provodit će se kroz različite oblike: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vođenje i valorizacija pedagoške dokumentacije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analiza sadržaja i aktivnosti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pisane anegdotske bilješke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dječji likovni radovi, verbalni izričaji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grafički prikazi dobivenih rezultata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audio i video zapisi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protokoli praćenja </w:t>
      </w:r>
    </w:p>
    <w:p w:rsidR="003A4D0F" w:rsidRPr="00686484" w:rsidRDefault="003A4D0F" w:rsidP="003A4D0F">
      <w:pPr>
        <w:numPr>
          <w:ilvl w:val="0"/>
          <w:numId w:val="62"/>
        </w:numPr>
        <w:shd w:val="clear" w:color="auto" w:fill="FFFFFF"/>
        <w:spacing w:after="15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samorefleksije i zajedničke refleksije odgojitelja </w:t>
      </w:r>
    </w:p>
    <w:p w:rsidR="003A4D0F" w:rsidRPr="00686484" w:rsidRDefault="003A4D0F" w:rsidP="00625B3A">
      <w:pPr>
        <w:numPr>
          <w:ilvl w:val="0"/>
          <w:numId w:val="62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anketni upitnici i dr. </w:t>
      </w:r>
    </w:p>
    <w:p w:rsidR="003A4D0F" w:rsidRPr="00686484" w:rsidRDefault="003A4D0F" w:rsidP="00625B3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programa provodit će svi njegovi nositelji – odgojitelji, stručni suradnici i ravnateljica Vrtića. </w:t>
      </w:r>
    </w:p>
    <w:p w:rsidR="003A4D0F" w:rsidRPr="00686484" w:rsidRDefault="003A4D0F" w:rsidP="003A4D0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5BB7" w:rsidRDefault="00350BC1" w:rsidP="00625B3A">
      <w:pPr>
        <w:pStyle w:val="Naslov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bookmarkStart w:id="44" w:name="_Toc109906496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10</w:t>
      </w:r>
      <w:r w:rsidR="009175BF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.</w:t>
      </w:r>
      <w:r w:rsidR="00945BB7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GODIŠNJI PLAN I PROGRAM RADA RAVNATELJICE</w:t>
      </w:r>
      <w:bookmarkEnd w:id="44"/>
    </w:p>
    <w:p w:rsidR="001A6475" w:rsidRPr="001A6475" w:rsidRDefault="001A6475" w:rsidP="001A6475">
      <w:pPr>
        <w:rPr>
          <w:lang w:eastAsia="hr-HR"/>
        </w:rPr>
      </w:pPr>
    </w:p>
    <w:p w:rsidR="00945BB7" w:rsidRPr="00686484" w:rsidRDefault="00945BB7" w:rsidP="00945B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>Godišnjim planom i programom rada ravna</w:t>
      </w:r>
      <w:r w:rsidR="001A6475">
        <w:rPr>
          <w:rFonts w:ascii="Times New Roman" w:eastAsia="Times New Roman" w:hAnsi="Times New Roman" w:cs="Times New Roman"/>
          <w:sz w:val="24"/>
          <w:szCs w:val="24"/>
        </w:rPr>
        <w:t>teljice za pedagošku godinu 2022./2023</w:t>
      </w: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. planira se obavljanje sljedećih poslova i zadataka: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organiziranje odgojno-obrazovnog rada Vrtića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osiguravanje materijalnih, kadrovskih i financijskih uvjeta za provođenje programa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rukovođenje financijskom i materijalnom imovinom Vrtića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organiziranje i praćenje provođenja programa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rad na unaprjeđivanju odgojno-obrazovnog rada i stručnog usavršavanja djelatnika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sudjelovanje u vrednovanju programa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organiziranje susreta s ljudima raznih zanimanja, posjeta, izleta i sl.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>rad na unaprjeđivanju suradnje roditelja i odgojitelja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prisustvovanje na stručnim skupovima za ravnatelje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organiziranje roditeljskih sastanaka te rada Odgojiteljskog i Radničkog vijeća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>suradnja i rad s Upravnim vijećem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suradnja s Osnivačem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uspostavljanje suradnje s drugim vrtićima na području Županije, a i šire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vođenje propisane pedagoške dokumentacije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organiziranje i nadzor rada pomoćnog osoblja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nadzor nad provođenjem odgojno-obrazovnog rada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>nadzor nad provođenjem i organiziranjem administrativno-financijskih poslova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izrada Godišnjeg plana i programa rada u suradnji sa stručnom suradnicom pedagoginjom Vrtića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izrada Godišnjeg izvješća u suradnji sa stručnom suradnicom pedagoginjom Vrtića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izrada Plana korištenja godišnjih odmora </w:t>
      </w:r>
    </w:p>
    <w:p w:rsidR="00945BB7" w:rsidRPr="00686484" w:rsidRDefault="00945BB7" w:rsidP="00274299">
      <w:pPr>
        <w:pStyle w:val="Odlomakpopisa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84">
        <w:rPr>
          <w:rFonts w:ascii="Times New Roman" w:eastAsia="Times New Roman" w:hAnsi="Times New Roman" w:cs="Times New Roman"/>
          <w:sz w:val="24"/>
          <w:szCs w:val="24"/>
        </w:rPr>
        <w:t xml:space="preserve">vođenje evidencije radnog vremena. </w:t>
      </w:r>
    </w:p>
    <w:p w:rsidR="00FF26C4" w:rsidRPr="00686484" w:rsidRDefault="00FF26C4" w:rsidP="00945B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BB7" w:rsidRPr="00686484" w:rsidRDefault="00022F5C" w:rsidP="00625B3A">
      <w:pPr>
        <w:pStyle w:val="Naslov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5" w:name="_Toc109906497"/>
      <w:r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="00261BAB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945BB7" w:rsidRPr="006864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GODIŠNJI PLAN I PROGRAM RADA STRUČNE SURADNICE PEDAGOGINJE</w:t>
      </w:r>
      <w:bookmarkEnd w:id="45"/>
    </w:p>
    <w:tbl>
      <w:tblPr>
        <w:tblStyle w:val="Tablicareetke4-isticanje2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45BB7" w:rsidRPr="00686484" w:rsidTr="00AA2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POSLOVI I ZADACI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VRIJEME REALIZACIJE 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Ustrojstvo rada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Planiranje, programiranje i izvješća o radu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izradi Godišnjeg plana i programa rada Vrtića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plana i programa rada pedagoga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i pomoć odgojiteljima u planiranju i programiranju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izradi redovitih i posebnih programa Vrtića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izvješća o radu i realizaciji godišnjeg plana i programa rada Vrtića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izvješća i evidencija pedagoške dokumentacije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neplaniranih izvješća na zahtjev nadležnih institucija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rujan/listopad</w:t>
            </w: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kolovoz </w:t>
            </w: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>Rad s odgojiteljima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utvrđivanje uvjeta za optimalno izvođenje njege, odgoja i obrazovanja djece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sudjelovanje u ostvarivanju procesa njege, odgoja i obrazovanja djece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i prikupljanje podataka o potrebama djece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organizacija provođenja izvedbenih programa (posjeti, izleti, priredbe i sl.)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pregledavanje pedagoške dokumentacije skupina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praćenje izvršenja programa rada – mjesečnih izvještaja o radu s evidencijom radnog vremena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praćenje odgojno-obrazovnog rada po skupinama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dokumentiranje odgojno-obrazovnog rada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pomoć odgojiteljima u rješavanju poteškoća u odgojno-obrazovnom radu i suradnji s roditeljima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i vođenje programa pripravničkog staža i aktivan rad na uvođenju odgojitelja pripravnika u rad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Rad s djecom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obavljanje inicijalnih razgovora s djetetom prilikom upisa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otkrivanje, praćenje i organizacija rada s djecom s teškoćama u razvoju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praćenje napredovanja djece i ostvarivanje zadaća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vođenje evidencije o svakom pojedinom djetetu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vođenje dosjea za djecu s teškoćama u razvoju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provođenje različitih ispitivanja u odgojnoj skupini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razgovor s djecom i grupom djece o različitim pitanjima edukativnog karaktera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provođenje pedagoških radionica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Promicanje neposrednog rada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rad na upisu djece u Vrtić (prijave, izrada evidencije prijave, izrada dokumentacije)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formiranju odgojnih skupina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osiguravanje odgovarajućih uvjeta neophodnih za izvođenje redovitog programa, kao i drugih programa umjetničkog, kulturnog, vjerskog, sportskog i drugog sadržaja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predlaganje oblika i načina obogaćivanja odgojno-obrazovnog procesa s ciljem podizanja kvalitete djetetova boravka u Vrtiću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predlaganje inovacija, suvremenih metoda i oblika rada koji će doprinijeti razvoju djece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različitih informacija odgojiteljima, djeci i roditeljima s ciljem promicanja odgojno-obrazovnog rada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timski dogovori s odgojiteljima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travanj/svibanj </w:t>
            </w: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kolovoz </w:t>
            </w: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Rad na projektima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projektnih prijedloga za Vrtić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provođenju odobrenih projektnih prijedloga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praćenje i vrednovanje projekata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izrada izvješća o rezultatima projekata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  <w:p w:rsidR="00945BB7" w:rsidRPr="00686484" w:rsidRDefault="00945BB7" w:rsidP="00B9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Rad u stručnim tijelima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pripremi i radu stručnih tijela (Radničko i Odgojiteljsko vijeće)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vođenje i izrada zapisnika o sjednicama Radničkog i Odgojiteljskog vijeća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rad u stručnom timu Vrtića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Kulturna i javna djelatnost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pripremanje programa i sudjelovanje u realizaciji različitih javnih nastupa i proslava u Vrtiću i izvan Vrtića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organizacija, praćenje i analiza kulturne i javne djelatnosti Vrtića, obogaćivanje redovitog programa Vrtića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javno predstavljanje odgojno-obrazovnog rada Vrtića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Stručno usavršavanje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praćenje stručne literature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na stručnim skupovima, seminarima i stručnim usavršavanjima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upoznavanje s dostignućima drugih predškolskih ustanova, pružanje stručne pomoći u obradi stručne literature i upute za individualno stručno usavršavanje izrada prijedloga </w:t>
            </w: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stručne literature i webinara za odgojitelje i njihovo stručno usavršavanje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ostvarivanju programa stručnog usavršavanja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podrška odgojiteljima u istraživanju i unaprjeđivanju svoje odgojno-obrazovne prakse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Valorizacija ostvarenih programa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pomoć odgojiteljima u valorizaciji ostvarenih programskih zadataka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praćenje ostvarenja redovitih i posebnih programa Vrtića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 evaluacija i vrednovanje odgojno-obrazovnog rada, dokumentiranje odgojno-obrazovnog rada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provođenje anketa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provođenje pedagoških istraživanja s ciljem unaprjeđivanja pedagoške praske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analiza prikupljenih podataka o rezultatima u ostvarivanju programa rada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izradi godišnjih izvješća o stanju i uspjehu u ostvarivanju odgojno-obrazovnog procesa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lipanj </w:t>
            </w:r>
          </w:p>
        </w:tc>
      </w:tr>
      <w:tr w:rsidR="00945BB7" w:rsidRPr="00686484" w:rsidTr="00AA2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Suradnja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s ravnateljem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s odgojiteljima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s roditeljima – predlaganje i sudjelovanje u provedbi raznovrsnih oblika suradnje i komunikacije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poticanje aktivnog sudjelovanja roditelja u odgojno-obrazovnom procesu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sudjelovanje u roditeljskim sastancima, obrada pedagoških tema, individualni razgovori s roditeljima – savjetodavni rad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informiranje roditelja o programima u Vrtiću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s Ministarstvom znanosti i obrazovanja, Agencijom za odgoj i obrazovanje, Nacionalnim centrom za vanjsko vrednovanje obrazovanja, Osnovnom školom Zdenka Turkovića, Narodnom knjižnicom Kutjevo, </w:t>
            </w: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Centrom za socijalnu skrb, Dobrovoljnim vatrogasnim društvom Kutjevo, Europskom razvojnom agencijom Grada Kutjeva, Gradom Kutjevom, Turističkom zajednicom Grada Kutjeva…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  <w:tr w:rsidR="00945BB7" w:rsidRPr="00686484" w:rsidTr="00AA2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945BB7" w:rsidRPr="00686484" w:rsidRDefault="00945BB7" w:rsidP="00B9504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Ostali poslovi i zadaci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organizacija pedagoške prakse studenata odgojitelja </w:t>
            </w:r>
          </w:p>
          <w:p w:rsidR="00945BB7" w:rsidRPr="00686484" w:rsidRDefault="00945BB7" w:rsidP="00274299">
            <w:pPr>
              <w:pStyle w:val="Odlomakpopis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suradnja s ostalim radnicima Vrtića u svrhu ostvarivanja optimalnih uvjeta za odgoj i obrazovanje djece </w:t>
            </w:r>
          </w:p>
        </w:tc>
        <w:tc>
          <w:tcPr>
            <w:tcW w:w="1979" w:type="dxa"/>
          </w:tcPr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B7" w:rsidRPr="00686484" w:rsidRDefault="00945BB7" w:rsidP="00B9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pedagoške godine </w:t>
            </w:r>
          </w:p>
        </w:tc>
      </w:tr>
    </w:tbl>
    <w:p w:rsidR="00945BB7" w:rsidRPr="00686484" w:rsidRDefault="00945BB7" w:rsidP="00945B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870" w:rsidRDefault="00E06870" w:rsidP="00923031">
      <w:pPr>
        <w:tabs>
          <w:tab w:val="left" w:pos="687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3031" w:rsidRDefault="001A6475" w:rsidP="00923031">
      <w:pPr>
        <w:tabs>
          <w:tab w:val="left" w:pos="68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923031">
        <w:rPr>
          <w:rFonts w:ascii="Times New Roman" w:hAnsi="Times New Roman" w:cs="Times New Roman"/>
          <w:sz w:val="24"/>
          <w:szCs w:val="24"/>
        </w:rPr>
        <w:t xml:space="preserve"> Upravnog vijeća </w:t>
      </w:r>
    </w:p>
    <w:p w:rsidR="00923031" w:rsidRDefault="00AA2AED" w:rsidP="00923031">
      <w:pPr>
        <w:tabs>
          <w:tab w:val="left" w:pos="68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Filek</w:t>
      </w:r>
    </w:p>
    <w:p w:rsidR="00E06870" w:rsidRPr="00686484" w:rsidRDefault="001A6475" w:rsidP="001A6475">
      <w:pPr>
        <w:tabs>
          <w:tab w:val="left" w:pos="68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06870" w:rsidRPr="00686484" w:rsidSect="00CC626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FE" w:rsidRDefault="00867EFE" w:rsidP="00CC626E">
      <w:pPr>
        <w:spacing w:after="0" w:line="240" w:lineRule="auto"/>
      </w:pPr>
      <w:r>
        <w:separator/>
      </w:r>
    </w:p>
  </w:endnote>
  <w:endnote w:type="continuationSeparator" w:id="0">
    <w:p w:rsidR="00867EFE" w:rsidRDefault="00867EFE" w:rsidP="00CC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0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4BA" w:rsidRPr="00CC626E" w:rsidRDefault="00EB14BA">
        <w:pPr>
          <w:pStyle w:val="Podnoje"/>
          <w:jc w:val="right"/>
          <w:rPr>
            <w:rFonts w:ascii="Times New Roman" w:hAnsi="Times New Roman" w:cs="Times New Roman"/>
          </w:rPr>
        </w:pPr>
        <w:r w:rsidRPr="00CC626E">
          <w:rPr>
            <w:rFonts w:ascii="Times New Roman" w:hAnsi="Times New Roman" w:cs="Times New Roman"/>
          </w:rPr>
          <w:fldChar w:fldCharType="begin"/>
        </w:r>
        <w:r w:rsidRPr="00CC626E">
          <w:rPr>
            <w:rFonts w:ascii="Times New Roman" w:hAnsi="Times New Roman" w:cs="Times New Roman"/>
          </w:rPr>
          <w:instrText>PAGE   \* MERGEFORMAT</w:instrText>
        </w:r>
        <w:r w:rsidRPr="00CC626E">
          <w:rPr>
            <w:rFonts w:ascii="Times New Roman" w:hAnsi="Times New Roman" w:cs="Times New Roman"/>
          </w:rPr>
          <w:fldChar w:fldCharType="separate"/>
        </w:r>
        <w:r w:rsidR="00CA6312">
          <w:rPr>
            <w:rFonts w:ascii="Times New Roman" w:hAnsi="Times New Roman" w:cs="Times New Roman"/>
            <w:noProof/>
          </w:rPr>
          <w:t>3</w:t>
        </w:r>
        <w:r w:rsidRPr="00CC626E">
          <w:rPr>
            <w:rFonts w:ascii="Times New Roman" w:hAnsi="Times New Roman" w:cs="Times New Roman"/>
          </w:rPr>
          <w:fldChar w:fldCharType="end"/>
        </w:r>
      </w:p>
    </w:sdtContent>
  </w:sdt>
  <w:p w:rsidR="00EB14BA" w:rsidRDefault="00EB14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FE" w:rsidRDefault="00867EFE" w:rsidP="00CC626E">
      <w:pPr>
        <w:spacing w:after="0" w:line="240" w:lineRule="auto"/>
      </w:pPr>
      <w:r>
        <w:separator/>
      </w:r>
    </w:p>
  </w:footnote>
  <w:footnote w:type="continuationSeparator" w:id="0">
    <w:p w:rsidR="00867EFE" w:rsidRDefault="00867EFE" w:rsidP="00CC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FEF38"/>
    <w:multiLevelType w:val="singleLevel"/>
    <w:tmpl w:val="C5AFEF3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17C1EB0"/>
    <w:multiLevelType w:val="hybridMultilevel"/>
    <w:tmpl w:val="DEC85F74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69FC"/>
    <w:multiLevelType w:val="hybridMultilevel"/>
    <w:tmpl w:val="90A81E1A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120E"/>
    <w:multiLevelType w:val="hybridMultilevel"/>
    <w:tmpl w:val="AACCFA7A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D1046"/>
    <w:multiLevelType w:val="multilevel"/>
    <w:tmpl w:val="BFC8F4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5A40AD8"/>
    <w:multiLevelType w:val="hybridMultilevel"/>
    <w:tmpl w:val="3E28D706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5156E"/>
    <w:multiLevelType w:val="multilevel"/>
    <w:tmpl w:val="9CE4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6965B84"/>
    <w:multiLevelType w:val="multilevel"/>
    <w:tmpl w:val="6E5C1B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8A67E64"/>
    <w:multiLevelType w:val="hybridMultilevel"/>
    <w:tmpl w:val="13F2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C13B6"/>
    <w:multiLevelType w:val="hybridMultilevel"/>
    <w:tmpl w:val="BA62D132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E236A"/>
    <w:multiLevelType w:val="hybridMultilevel"/>
    <w:tmpl w:val="81EEEB80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54E21"/>
    <w:multiLevelType w:val="hybridMultilevel"/>
    <w:tmpl w:val="09FEB422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E782C"/>
    <w:multiLevelType w:val="hybridMultilevel"/>
    <w:tmpl w:val="EE5A9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167D5"/>
    <w:multiLevelType w:val="hybridMultilevel"/>
    <w:tmpl w:val="69AA151E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E0656"/>
    <w:multiLevelType w:val="hybridMultilevel"/>
    <w:tmpl w:val="768E813E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C5FE5"/>
    <w:multiLevelType w:val="hybridMultilevel"/>
    <w:tmpl w:val="0518E472"/>
    <w:lvl w:ilvl="0" w:tplc="2AE05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710627"/>
    <w:multiLevelType w:val="hybridMultilevel"/>
    <w:tmpl w:val="79842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333CF"/>
    <w:multiLevelType w:val="hybridMultilevel"/>
    <w:tmpl w:val="9BEC144A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D7A85"/>
    <w:multiLevelType w:val="hybridMultilevel"/>
    <w:tmpl w:val="1602CC70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B35A1"/>
    <w:multiLevelType w:val="hybridMultilevel"/>
    <w:tmpl w:val="AB767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8706EF"/>
    <w:multiLevelType w:val="hybridMultilevel"/>
    <w:tmpl w:val="44FCC74A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70B40"/>
    <w:multiLevelType w:val="hybridMultilevel"/>
    <w:tmpl w:val="B1FC86D0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45C13"/>
    <w:multiLevelType w:val="hybridMultilevel"/>
    <w:tmpl w:val="044C1E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755FC"/>
    <w:multiLevelType w:val="hybridMultilevel"/>
    <w:tmpl w:val="0456C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4D222E"/>
    <w:multiLevelType w:val="multilevel"/>
    <w:tmpl w:val="D316A7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265C5A50"/>
    <w:multiLevelType w:val="hybridMultilevel"/>
    <w:tmpl w:val="EB468D88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5012B4"/>
    <w:multiLevelType w:val="hybridMultilevel"/>
    <w:tmpl w:val="8384D42C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C7092"/>
    <w:multiLevelType w:val="hybridMultilevel"/>
    <w:tmpl w:val="0AB4F8E2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C16B9"/>
    <w:multiLevelType w:val="hybridMultilevel"/>
    <w:tmpl w:val="DFB6E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B223D"/>
    <w:multiLevelType w:val="hybridMultilevel"/>
    <w:tmpl w:val="7180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D4DD1"/>
    <w:multiLevelType w:val="hybridMultilevel"/>
    <w:tmpl w:val="09AEA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63BD1"/>
    <w:multiLevelType w:val="hybridMultilevel"/>
    <w:tmpl w:val="ECE21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D63EEE"/>
    <w:multiLevelType w:val="hybridMultilevel"/>
    <w:tmpl w:val="08306058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A2C5F"/>
    <w:multiLevelType w:val="hybridMultilevel"/>
    <w:tmpl w:val="33489E84"/>
    <w:lvl w:ilvl="0" w:tplc="064C0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2064C5"/>
    <w:multiLevelType w:val="hybridMultilevel"/>
    <w:tmpl w:val="3B605D08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86740"/>
    <w:multiLevelType w:val="hybridMultilevel"/>
    <w:tmpl w:val="C478D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266C88"/>
    <w:multiLevelType w:val="multilevel"/>
    <w:tmpl w:val="4CE8D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E6561B2"/>
    <w:multiLevelType w:val="hybridMultilevel"/>
    <w:tmpl w:val="64B639E0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9375F"/>
    <w:multiLevelType w:val="hybridMultilevel"/>
    <w:tmpl w:val="E9C02462"/>
    <w:lvl w:ilvl="0" w:tplc="064C0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B64DA7"/>
    <w:multiLevelType w:val="hybridMultilevel"/>
    <w:tmpl w:val="CEE483B0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6F49A4"/>
    <w:multiLevelType w:val="hybridMultilevel"/>
    <w:tmpl w:val="A600C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5F2A07"/>
    <w:multiLevelType w:val="hybridMultilevel"/>
    <w:tmpl w:val="270C3B5E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A1116"/>
    <w:multiLevelType w:val="multilevel"/>
    <w:tmpl w:val="A24CC23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9FA4785"/>
    <w:multiLevelType w:val="hybridMultilevel"/>
    <w:tmpl w:val="E40E81C0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F69A0"/>
    <w:multiLevelType w:val="hybridMultilevel"/>
    <w:tmpl w:val="C0589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E80B25"/>
    <w:multiLevelType w:val="hybridMultilevel"/>
    <w:tmpl w:val="FBDCD0D4"/>
    <w:lvl w:ilvl="0" w:tplc="BE80E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F511B0A"/>
    <w:multiLevelType w:val="multilevel"/>
    <w:tmpl w:val="58D421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53EF3601"/>
    <w:multiLevelType w:val="hybridMultilevel"/>
    <w:tmpl w:val="2098D9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3104E9"/>
    <w:multiLevelType w:val="hybridMultilevel"/>
    <w:tmpl w:val="098CB656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C14FC"/>
    <w:multiLevelType w:val="hybridMultilevel"/>
    <w:tmpl w:val="6EFAE96C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5E4DE4"/>
    <w:multiLevelType w:val="multilevel"/>
    <w:tmpl w:val="E9C0246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3A4C43"/>
    <w:multiLevelType w:val="hybridMultilevel"/>
    <w:tmpl w:val="E6166EF6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F1D80"/>
    <w:multiLevelType w:val="hybridMultilevel"/>
    <w:tmpl w:val="F9443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873430"/>
    <w:multiLevelType w:val="hybridMultilevel"/>
    <w:tmpl w:val="8A160398"/>
    <w:lvl w:ilvl="0" w:tplc="9F4C8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E67CD7"/>
    <w:multiLevelType w:val="hybridMultilevel"/>
    <w:tmpl w:val="1A18749E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287A76"/>
    <w:multiLevelType w:val="multilevel"/>
    <w:tmpl w:val="A24CC23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99A12B7"/>
    <w:multiLevelType w:val="hybridMultilevel"/>
    <w:tmpl w:val="77988574"/>
    <w:lvl w:ilvl="0" w:tplc="6D1C6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661069"/>
    <w:multiLevelType w:val="hybridMultilevel"/>
    <w:tmpl w:val="B210A2FC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E5B6A"/>
    <w:multiLevelType w:val="hybridMultilevel"/>
    <w:tmpl w:val="331E75AA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7A6A11"/>
    <w:multiLevelType w:val="hybridMultilevel"/>
    <w:tmpl w:val="BDC82E32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DF090F"/>
    <w:multiLevelType w:val="hybridMultilevel"/>
    <w:tmpl w:val="6D7C9EAE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D05C10"/>
    <w:multiLevelType w:val="hybridMultilevel"/>
    <w:tmpl w:val="242AA38E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A313A6"/>
    <w:multiLevelType w:val="multilevel"/>
    <w:tmpl w:val="33745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AA61091"/>
    <w:multiLevelType w:val="multilevel"/>
    <w:tmpl w:val="A24CC23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B4E2CFD"/>
    <w:multiLevelType w:val="multilevel"/>
    <w:tmpl w:val="88F80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D491B2B"/>
    <w:multiLevelType w:val="hybridMultilevel"/>
    <w:tmpl w:val="FE4AF92C"/>
    <w:lvl w:ilvl="0" w:tplc="87961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20"/>
  </w:num>
  <w:num w:numId="4">
    <w:abstractNumId w:val="30"/>
  </w:num>
  <w:num w:numId="5">
    <w:abstractNumId w:val="46"/>
  </w:num>
  <w:num w:numId="6">
    <w:abstractNumId w:val="16"/>
  </w:num>
  <w:num w:numId="7">
    <w:abstractNumId w:val="54"/>
  </w:num>
  <w:num w:numId="8">
    <w:abstractNumId w:val="61"/>
  </w:num>
  <w:num w:numId="9">
    <w:abstractNumId w:val="2"/>
  </w:num>
  <w:num w:numId="10">
    <w:abstractNumId w:val="62"/>
  </w:num>
  <w:num w:numId="11">
    <w:abstractNumId w:val="60"/>
  </w:num>
  <w:num w:numId="12">
    <w:abstractNumId w:val="35"/>
  </w:num>
  <w:num w:numId="13">
    <w:abstractNumId w:val="6"/>
  </w:num>
  <w:num w:numId="14">
    <w:abstractNumId w:val="55"/>
  </w:num>
  <w:num w:numId="15">
    <w:abstractNumId w:val="49"/>
  </w:num>
  <w:num w:numId="16">
    <w:abstractNumId w:val="15"/>
  </w:num>
  <w:num w:numId="17">
    <w:abstractNumId w:val="57"/>
  </w:num>
  <w:num w:numId="18">
    <w:abstractNumId w:val="21"/>
  </w:num>
  <w:num w:numId="19">
    <w:abstractNumId w:val="44"/>
  </w:num>
  <w:num w:numId="20">
    <w:abstractNumId w:val="58"/>
  </w:num>
  <w:num w:numId="21">
    <w:abstractNumId w:val="53"/>
  </w:num>
  <w:num w:numId="22">
    <w:abstractNumId w:val="31"/>
  </w:num>
  <w:num w:numId="23">
    <w:abstractNumId w:val="32"/>
  </w:num>
  <w:num w:numId="24">
    <w:abstractNumId w:val="45"/>
  </w:num>
  <w:num w:numId="25">
    <w:abstractNumId w:val="9"/>
  </w:num>
  <w:num w:numId="26">
    <w:abstractNumId w:val="29"/>
  </w:num>
  <w:num w:numId="27">
    <w:abstractNumId w:val="13"/>
  </w:num>
  <w:num w:numId="28">
    <w:abstractNumId w:val="17"/>
  </w:num>
  <w:num w:numId="29">
    <w:abstractNumId w:val="36"/>
  </w:num>
  <w:num w:numId="30">
    <w:abstractNumId w:val="41"/>
  </w:num>
  <w:num w:numId="31">
    <w:abstractNumId w:val="48"/>
  </w:num>
  <w:num w:numId="32">
    <w:abstractNumId w:val="51"/>
  </w:num>
  <w:num w:numId="33">
    <w:abstractNumId w:val="19"/>
  </w:num>
  <w:num w:numId="34">
    <w:abstractNumId w:val="59"/>
  </w:num>
  <w:num w:numId="35">
    <w:abstractNumId w:val="50"/>
  </w:num>
  <w:num w:numId="36">
    <w:abstractNumId w:val="5"/>
  </w:num>
  <w:num w:numId="37">
    <w:abstractNumId w:val="43"/>
  </w:num>
  <w:num w:numId="38">
    <w:abstractNumId w:val="33"/>
  </w:num>
  <w:num w:numId="39">
    <w:abstractNumId w:val="52"/>
  </w:num>
  <w:num w:numId="40">
    <w:abstractNumId w:val="3"/>
  </w:num>
  <w:num w:numId="41">
    <w:abstractNumId w:val="23"/>
  </w:num>
  <w:num w:numId="42">
    <w:abstractNumId w:val="26"/>
  </w:num>
  <w:num w:numId="43">
    <w:abstractNumId w:val="38"/>
  </w:num>
  <w:num w:numId="44">
    <w:abstractNumId w:val="64"/>
  </w:num>
  <w:num w:numId="45">
    <w:abstractNumId w:val="56"/>
  </w:num>
  <w:num w:numId="46">
    <w:abstractNumId w:val="8"/>
  </w:num>
  <w:num w:numId="47">
    <w:abstractNumId w:val="65"/>
  </w:num>
  <w:num w:numId="48">
    <w:abstractNumId w:val="10"/>
  </w:num>
  <w:num w:numId="49">
    <w:abstractNumId w:val="11"/>
  </w:num>
  <w:num w:numId="50">
    <w:abstractNumId w:val="27"/>
  </w:num>
  <w:num w:numId="51">
    <w:abstractNumId w:val="42"/>
  </w:num>
  <w:num w:numId="52">
    <w:abstractNumId w:val="66"/>
  </w:num>
  <w:num w:numId="53">
    <w:abstractNumId w:val="28"/>
  </w:num>
  <w:num w:numId="54">
    <w:abstractNumId w:val="18"/>
  </w:num>
  <w:num w:numId="55">
    <w:abstractNumId w:val="24"/>
  </w:num>
  <w:num w:numId="56">
    <w:abstractNumId w:val="40"/>
  </w:num>
  <w:num w:numId="57">
    <w:abstractNumId w:val="22"/>
  </w:num>
  <w:num w:numId="58">
    <w:abstractNumId w:val="4"/>
  </w:num>
  <w:num w:numId="59">
    <w:abstractNumId w:val="25"/>
  </w:num>
  <w:num w:numId="60">
    <w:abstractNumId w:val="63"/>
  </w:num>
  <w:num w:numId="61">
    <w:abstractNumId w:val="47"/>
  </w:num>
  <w:num w:numId="62">
    <w:abstractNumId w:val="14"/>
  </w:num>
  <w:num w:numId="63">
    <w:abstractNumId w:val="12"/>
  </w:num>
  <w:num w:numId="64">
    <w:abstractNumId w:val="7"/>
  </w:num>
  <w:num w:numId="65">
    <w:abstractNumId w:val="37"/>
  </w:num>
  <w:num w:numId="66">
    <w:abstractNumId w:val="1"/>
  </w:num>
  <w:num w:numId="67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68"/>
    <w:rsid w:val="00006D9B"/>
    <w:rsid w:val="00022F5C"/>
    <w:rsid w:val="00031605"/>
    <w:rsid w:val="0004545A"/>
    <w:rsid w:val="000471F0"/>
    <w:rsid w:val="000609C5"/>
    <w:rsid w:val="00066DCF"/>
    <w:rsid w:val="00084D47"/>
    <w:rsid w:val="000B2C2A"/>
    <w:rsid w:val="000F72B0"/>
    <w:rsid w:val="00102B27"/>
    <w:rsid w:val="00104F43"/>
    <w:rsid w:val="00127B80"/>
    <w:rsid w:val="00144F67"/>
    <w:rsid w:val="00163B24"/>
    <w:rsid w:val="00184B1E"/>
    <w:rsid w:val="001A2AC5"/>
    <w:rsid w:val="001A6475"/>
    <w:rsid w:val="001B22E2"/>
    <w:rsid w:val="001C215F"/>
    <w:rsid w:val="001D0D89"/>
    <w:rsid w:val="001D0E41"/>
    <w:rsid w:val="001E060F"/>
    <w:rsid w:val="0023777B"/>
    <w:rsid w:val="0025083D"/>
    <w:rsid w:val="00254C79"/>
    <w:rsid w:val="00255624"/>
    <w:rsid w:val="00261BAB"/>
    <w:rsid w:val="002707AA"/>
    <w:rsid w:val="00272C0A"/>
    <w:rsid w:val="00274299"/>
    <w:rsid w:val="00274E29"/>
    <w:rsid w:val="00274EAB"/>
    <w:rsid w:val="002A0025"/>
    <w:rsid w:val="002B2223"/>
    <w:rsid w:val="002B318E"/>
    <w:rsid w:val="002C4AE0"/>
    <w:rsid w:val="002D5D5D"/>
    <w:rsid w:val="00350BC1"/>
    <w:rsid w:val="003926B9"/>
    <w:rsid w:val="003934DE"/>
    <w:rsid w:val="003969CB"/>
    <w:rsid w:val="003A4D0F"/>
    <w:rsid w:val="003C1814"/>
    <w:rsid w:val="003C454B"/>
    <w:rsid w:val="003F67FD"/>
    <w:rsid w:val="004015AF"/>
    <w:rsid w:val="00424DA9"/>
    <w:rsid w:val="004332F7"/>
    <w:rsid w:val="0048119B"/>
    <w:rsid w:val="004D6AD9"/>
    <w:rsid w:val="004E3683"/>
    <w:rsid w:val="004E6BA3"/>
    <w:rsid w:val="004F3D4B"/>
    <w:rsid w:val="0052130D"/>
    <w:rsid w:val="00521D7B"/>
    <w:rsid w:val="00547F18"/>
    <w:rsid w:val="00563A27"/>
    <w:rsid w:val="00564ED0"/>
    <w:rsid w:val="0057622F"/>
    <w:rsid w:val="00591BB2"/>
    <w:rsid w:val="005A3645"/>
    <w:rsid w:val="005B3EF3"/>
    <w:rsid w:val="005D3BD4"/>
    <w:rsid w:val="005E0670"/>
    <w:rsid w:val="005E7A68"/>
    <w:rsid w:val="0060567D"/>
    <w:rsid w:val="00616747"/>
    <w:rsid w:val="00625B3A"/>
    <w:rsid w:val="00626E58"/>
    <w:rsid w:val="0063457A"/>
    <w:rsid w:val="006518A3"/>
    <w:rsid w:val="00671FC2"/>
    <w:rsid w:val="00686484"/>
    <w:rsid w:val="006A04BB"/>
    <w:rsid w:val="006B19EB"/>
    <w:rsid w:val="006B2E1E"/>
    <w:rsid w:val="006D3816"/>
    <w:rsid w:val="006D5DBB"/>
    <w:rsid w:val="007174CF"/>
    <w:rsid w:val="0073555A"/>
    <w:rsid w:val="00736689"/>
    <w:rsid w:val="007479CC"/>
    <w:rsid w:val="0075027C"/>
    <w:rsid w:val="00756DDF"/>
    <w:rsid w:val="007619AF"/>
    <w:rsid w:val="00775F6B"/>
    <w:rsid w:val="00780CAC"/>
    <w:rsid w:val="007C6A46"/>
    <w:rsid w:val="007E27B0"/>
    <w:rsid w:val="007F05CB"/>
    <w:rsid w:val="00804F23"/>
    <w:rsid w:val="00812CC1"/>
    <w:rsid w:val="00815244"/>
    <w:rsid w:val="008321C4"/>
    <w:rsid w:val="00854E7D"/>
    <w:rsid w:val="008558ED"/>
    <w:rsid w:val="00863555"/>
    <w:rsid w:val="0086540A"/>
    <w:rsid w:val="00867EFE"/>
    <w:rsid w:val="00876AAD"/>
    <w:rsid w:val="00877990"/>
    <w:rsid w:val="00884529"/>
    <w:rsid w:val="00891BC0"/>
    <w:rsid w:val="008A1792"/>
    <w:rsid w:val="008B7CF2"/>
    <w:rsid w:val="008C05AD"/>
    <w:rsid w:val="008C568A"/>
    <w:rsid w:val="008D22E8"/>
    <w:rsid w:val="008F5F90"/>
    <w:rsid w:val="009175BF"/>
    <w:rsid w:val="00923031"/>
    <w:rsid w:val="00937294"/>
    <w:rsid w:val="00945BB7"/>
    <w:rsid w:val="0094754E"/>
    <w:rsid w:val="009777CD"/>
    <w:rsid w:val="00977AEF"/>
    <w:rsid w:val="00980CFC"/>
    <w:rsid w:val="00980E8C"/>
    <w:rsid w:val="00981D6F"/>
    <w:rsid w:val="00991647"/>
    <w:rsid w:val="00993FED"/>
    <w:rsid w:val="00997A4C"/>
    <w:rsid w:val="009A2594"/>
    <w:rsid w:val="009B088B"/>
    <w:rsid w:val="009C0B5E"/>
    <w:rsid w:val="009C27AC"/>
    <w:rsid w:val="009E4829"/>
    <w:rsid w:val="009E4CF6"/>
    <w:rsid w:val="00A05556"/>
    <w:rsid w:val="00A1092E"/>
    <w:rsid w:val="00A11152"/>
    <w:rsid w:val="00A11216"/>
    <w:rsid w:val="00A12F56"/>
    <w:rsid w:val="00A36168"/>
    <w:rsid w:val="00A424E1"/>
    <w:rsid w:val="00A528FF"/>
    <w:rsid w:val="00A866A5"/>
    <w:rsid w:val="00A9687F"/>
    <w:rsid w:val="00AA2AED"/>
    <w:rsid w:val="00AC56B5"/>
    <w:rsid w:val="00AD5576"/>
    <w:rsid w:val="00AE2912"/>
    <w:rsid w:val="00B01D62"/>
    <w:rsid w:val="00B035E9"/>
    <w:rsid w:val="00B04B0D"/>
    <w:rsid w:val="00B0584F"/>
    <w:rsid w:val="00B22DDC"/>
    <w:rsid w:val="00B50C2D"/>
    <w:rsid w:val="00B51521"/>
    <w:rsid w:val="00B57943"/>
    <w:rsid w:val="00B85242"/>
    <w:rsid w:val="00B92136"/>
    <w:rsid w:val="00B9504D"/>
    <w:rsid w:val="00BC0DF4"/>
    <w:rsid w:val="00BC5BB4"/>
    <w:rsid w:val="00BF030E"/>
    <w:rsid w:val="00BF4797"/>
    <w:rsid w:val="00C00F3A"/>
    <w:rsid w:val="00C0152E"/>
    <w:rsid w:val="00C23AFC"/>
    <w:rsid w:val="00C3767A"/>
    <w:rsid w:val="00C707C7"/>
    <w:rsid w:val="00C71C3B"/>
    <w:rsid w:val="00C74C0A"/>
    <w:rsid w:val="00C84FE3"/>
    <w:rsid w:val="00C86E1E"/>
    <w:rsid w:val="00C93E74"/>
    <w:rsid w:val="00C95BB6"/>
    <w:rsid w:val="00CA5E94"/>
    <w:rsid w:val="00CA6312"/>
    <w:rsid w:val="00CB046F"/>
    <w:rsid w:val="00CB7567"/>
    <w:rsid w:val="00CC0FB9"/>
    <w:rsid w:val="00CC626E"/>
    <w:rsid w:val="00CC71F0"/>
    <w:rsid w:val="00CF7874"/>
    <w:rsid w:val="00D01FF7"/>
    <w:rsid w:val="00D05CDC"/>
    <w:rsid w:val="00D06C99"/>
    <w:rsid w:val="00D30557"/>
    <w:rsid w:val="00D3285E"/>
    <w:rsid w:val="00D570B0"/>
    <w:rsid w:val="00D7693C"/>
    <w:rsid w:val="00D85D71"/>
    <w:rsid w:val="00D86CAC"/>
    <w:rsid w:val="00D92D40"/>
    <w:rsid w:val="00D9421A"/>
    <w:rsid w:val="00D94EAF"/>
    <w:rsid w:val="00D976BC"/>
    <w:rsid w:val="00DB0A03"/>
    <w:rsid w:val="00DB3166"/>
    <w:rsid w:val="00DB4BF6"/>
    <w:rsid w:val="00DB6AB9"/>
    <w:rsid w:val="00DD497C"/>
    <w:rsid w:val="00DE2436"/>
    <w:rsid w:val="00DE2C75"/>
    <w:rsid w:val="00DF341F"/>
    <w:rsid w:val="00E0594B"/>
    <w:rsid w:val="00E06870"/>
    <w:rsid w:val="00E246EE"/>
    <w:rsid w:val="00E25D1B"/>
    <w:rsid w:val="00E27A2D"/>
    <w:rsid w:val="00E368A4"/>
    <w:rsid w:val="00E37C3A"/>
    <w:rsid w:val="00E421D2"/>
    <w:rsid w:val="00E437EE"/>
    <w:rsid w:val="00E71549"/>
    <w:rsid w:val="00E76FA9"/>
    <w:rsid w:val="00E83AB3"/>
    <w:rsid w:val="00EA7529"/>
    <w:rsid w:val="00EB14BA"/>
    <w:rsid w:val="00EC0F1E"/>
    <w:rsid w:val="00EC7131"/>
    <w:rsid w:val="00EE176F"/>
    <w:rsid w:val="00EF3374"/>
    <w:rsid w:val="00F14ED8"/>
    <w:rsid w:val="00F2399A"/>
    <w:rsid w:val="00F24712"/>
    <w:rsid w:val="00F24EDD"/>
    <w:rsid w:val="00F326A4"/>
    <w:rsid w:val="00F74588"/>
    <w:rsid w:val="00FC70A0"/>
    <w:rsid w:val="00FD4C56"/>
    <w:rsid w:val="00FF1EDD"/>
    <w:rsid w:val="00FF26C4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4639"/>
  <w15:chartTrackingRefBased/>
  <w15:docId w15:val="{75BD1D6E-E8D3-40CD-AB2E-86BC380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CB"/>
  </w:style>
  <w:style w:type="paragraph" w:styleId="Naslov1">
    <w:name w:val="heading 1"/>
    <w:basedOn w:val="Normal"/>
    <w:next w:val="Normal"/>
    <w:link w:val="Naslov1Char"/>
    <w:uiPriority w:val="9"/>
    <w:qFormat/>
    <w:rsid w:val="00CC6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C6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C6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C6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A68"/>
    <w:pPr>
      <w:ind w:left="720"/>
      <w:contextualSpacing/>
    </w:pPr>
  </w:style>
  <w:style w:type="table" w:styleId="Reetkatablice">
    <w:name w:val="Table Grid"/>
    <w:basedOn w:val="Obinatablica"/>
    <w:uiPriority w:val="39"/>
    <w:rsid w:val="007F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B0A03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F1ED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39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626E"/>
  </w:style>
  <w:style w:type="paragraph" w:styleId="Podnoje">
    <w:name w:val="footer"/>
    <w:basedOn w:val="Normal"/>
    <w:link w:val="PodnojeChar"/>
    <w:uiPriority w:val="99"/>
    <w:unhideWhenUsed/>
    <w:rsid w:val="00CC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626E"/>
  </w:style>
  <w:style w:type="character" w:customStyle="1" w:styleId="Naslov1Char">
    <w:name w:val="Naslov 1 Char"/>
    <w:basedOn w:val="Zadanifontodlomka"/>
    <w:link w:val="Naslov1"/>
    <w:uiPriority w:val="9"/>
    <w:rsid w:val="00CC6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C62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C62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C6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Naslov">
    <w:name w:val="TOC Heading"/>
    <w:basedOn w:val="Naslov1"/>
    <w:next w:val="Normal"/>
    <w:uiPriority w:val="39"/>
    <w:unhideWhenUsed/>
    <w:qFormat/>
    <w:rsid w:val="00261BAB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61BA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61BA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261BAB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261BAB"/>
    <w:rPr>
      <w:color w:val="0563C1" w:themeColor="hyperlink"/>
      <w:u w:val="single"/>
    </w:rPr>
  </w:style>
  <w:style w:type="paragraph" w:styleId="Sadraj4">
    <w:name w:val="toc 4"/>
    <w:basedOn w:val="Normal"/>
    <w:next w:val="Normal"/>
    <w:autoRedefine/>
    <w:uiPriority w:val="39"/>
    <w:unhideWhenUsed/>
    <w:rsid w:val="00261BAB"/>
    <w:pPr>
      <w:spacing w:after="100"/>
      <w:ind w:left="66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567"/>
    <w:rPr>
      <w:rFonts w:ascii="Segoe UI" w:hAnsi="Segoe UI" w:cs="Segoe UI"/>
      <w:sz w:val="18"/>
      <w:szCs w:val="18"/>
    </w:rPr>
  </w:style>
  <w:style w:type="table" w:styleId="Tablicareetke4-isticanje1">
    <w:name w:val="Grid Table 4 Accent 1"/>
    <w:basedOn w:val="Obinatablica"/>
    <w:uiPriority w:val="49"/>
    <w:rsid w:val="009E4C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9E4C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icareetke4-isticanje5">
    <w:name w:val="Grid Table 4 Accent 5"/>
    <w:basedOn w:val="Obinatablica"/>
    <w:uiPriority w:val="49"/>
    <w:rsid w:val="00A866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A5E94"/>
    <w:rPr>
      <w:rFonts w:ascii="Calibri" w:eastAsia="Calibri" w:hAnsi="Calibri" w:cs="Calibri"/>
      <w:lang w:eastAsia="hr-HR"/>
    </w:rPr>
  </w:style>
  <w:style w:type="table" w:styleId="Tamnatablicareetke5-isticanje6">
    <w:name w:val="Grid Table 5 Dark Accent 6"/>
    <w:basedOn w:val="Obinatablica"/>
    <w:uiPriority w:val="50"/>
    <w:rsid w:val="00274E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AA2A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icareetke4-isticanje2">
    <w:name w:val="Grid Table 4 Accent 2"/>
    <w:basedOn w:val="Obinatablica"/>
    <w:uiPriority w:val="49"/>
    <w:rsid w:val="00AA2A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reetke1-isticanje4">
    <w:name w:val="Grid Table 1 Light Accent 4"/>
    <w:basedOn w:val="Obinatablica"/>
    <w:uiPriority w:val="46"/>
    <w:rsid w:val="00AA2AE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5C24-8FD9-42E4-9FCA-D7B98EA9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15177</Words>
  <Characters>86509</Characters>
  <Application>Microsoft Office Word</Application>
  <DocSecurity>0</DocSecurity>
  <Lines>720</Lines>
  <Paragraphs>202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dvkut</cp:lastModifiedBy>
  <cp:revision>15</cp:revision>
  <cp:lastPrinted>2021-10-19T11:09:00Z</cp:lastPrinted>
  <dcterms:created xsi:type="dcterms:W3CDTF">2021-09-08T07:10:00Z</dcterms:created>
  <dcterms:modified xsi:type="dcterms:W3CDTF">2023-10-16T10:49:00Z</dcterms:modified>
</cp:coreProperties>
</file>